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ED729" w14:textId="77777777" w:rsidR="000F191A" w:rsidRDefault="00BF14CD">
      <w:pPr>
        <w:pBdr>
          <w:top w:val="nil"/>
          <w:left w:val="nil"/>
          <w:bottom w:val="nil"/>
          <w:right w:val="nil"/>
          <w:between w:val="nil"/>
        </w:pBdr>
        <w:spacing w:line="276" w:lineRule="auto"/>
        <w:ind w:right="441"/>
        <w:rPr>
          <w:rFonts w:ascii="Calibri" w:eastAsia="Calibri" w:hAnsi="Calibri" w:cs="Calibri"/>
          <w:color w:val="000000"/>
          <w:sz w:val="20"/>
          <w:szCs w:val="20"/>
        </w:rPr>
      </w:pPr>
      <w:bookmarkStart w:id="0" w:name="_GoBack"/>
      <w:bookmarkEnd w:id="0"/>
      <w:r>
        <w:rPr>
          <w:noProof/>
        </w:rPr>
        <w:drawing>
          <wp:anchor distT="0" distB="0" distL="114300" distR="114300" simplePos="0" relativeHeight="251658240" behindDoc="0" locked="0" layoutInCell="1" hidden="0" allowOverlap="1" wp14:anchorId="2910BE47" wp14:editId="026077CC">
            <wp:simplePos x="0" y="0"/>
            <wp:positionH relativeFrom="column">
              <wp:posOffset>568325</wp:posOffset>
            </wp:positionH>
            <wp:positionV relativeFrom="paragraph">
              <wp:posOffset>311785</wp:posOffset>
            </wp:positionV>
            <wp:extent cx="1409700" cy="1409700"/>
            <wp:effectExtent l="0" t="0" r="0" b="0"/>
            <wp:wrapNone/>
            <wp:docPr id="8" name="image1.gif" descr="http://qrcoder.ru/code/?https%3A%2F%2Fwww.mfovzaimno.ru%2Fqr%2F&amp;4&amp;0"/>
            <wp:cNvGraphicFramePr/>
            <a:graphic xmlns:a="http://schemas.openxmlformats.org/drawingml/2006/main">
              <a:graphicData uri="http://schemas.openxmlformats.org/drawingml/2006/picture">
                <pic:pic xmlns:pic="http://schemas.openxmlformats.org/drawingml/2006/picture">
                  <pic:nvPicPr>
                    <pic:cNvPr id="0" name="image1.gif" descr="http://qrcoder.ru/code/?https%3A%2F%2Fwww.mfovzaimno.ru%2Fqr%2F&amp;4&amp;0"/>
                    <pic:cNvPicPr preferRelativeResize="0"/>
                  </pic:nvPicPr>
                  <pic:blipFill>
                    <a:blip r:embed="rId8"/>
                    <a:srcRect/>
                    <a:stretch>
                      <a:fillRect/>
                    </a:stretch>
                  </pic:blipFill>
                  <pic:spPr>
                    <a:xfrm>
                      <a:off x="0" y="0"/>
                      <a:ext cx="1409700" cy="1409700"/>
                    </a:xfrm>
                    <a:prstGeom prst="rect">
                      <a:avLst/>
                    </a:prstGeom>
                    <a:ln/>
                  </pic:spPr>
                </pic:pic>
              </a:graphicData>
            </a:graphic>
          </wp:anchor>
        </w:drawing>
      </w:r>
    </w:p>
    <w:tbl>
      <w:tblPr>
        <w:tblStyle w:val="aff6"/>
        <w:tblW w:w="6805" w:type="dxa"/>
        <w:tblInd w:w="3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3402"/>
      </w:tblGrid>
      <w:tr w:rsidR="000F191A" w14:paraId="1CB80EE3" w14:textId="77777777">
        <w:trPr>
          <w:trHeight w:val="3160"/>
        </w:trPr>
        <w:tc>
          <w:tcPr>
            <w:tcW w:w="3403" w:type="dxa"/>
          </w:tcPr>
          <w:p w14:paraId="3970E549" w14:textId="77777777" w:rsidR="000F191A" w:rsidRDefault="00BF14CD">
            <w:pPr>
              <w:pBdr>
                <w:top w:val="nil"/>
                <w:left w:val="nil"/>
                <w:bottom w:val="nil"/>
                <w:right w:val="nil"/>
                <w:between w:val="nil"/>
              </w:pBdr>
              <w:ind w:left="142" w:right="441"/>
              <w:rPr>
                <w:rFonts w:ascii="Calibri" w:eastAsia="Calibri" w:hAnsi="Calibri" w:cs="Calibri"/>
                <w:b/>
                <w:color w:val="000000"/>
                <w:sz w:val="28"/>
                <w:szCs w:val="28"/>
              </w:rPr>
            </w:pPr>
            <w:r>
              <w:rPr>
                <w:rFonts w:ascii="Calibri" w:eastAsia="Calibri" w:hAnsi="Calibri" w:cs="Calibri"/>
                <w:b/>
                <w:color w:val="000000"/>
                <w:sz w:val="28"/>
                <w:szCs w:val="28"/>
              </w:rPr>
              <w:t>Полная стоимость займа:</w:t>
            </w:r>
          </w:p>
          <w:p w14:paraId="3B18ED7F" w14:textId="77777777" w:rsidR="000F191A" w:rsidRDefault="00BF14CD">
            <w:pPr>
              <w:pBdr>
                <w:top w:val="nil"/>
                <w:left w:val="nil"/>
                <w:bottom w:val="nil"/>
                <w:right w:val="nil"/>
                <w:between w:val="nil"/>
              </w:pBdr>
              <w:ind w:left="142" w:right="441"/>
              <w:rPr>
                <w:rFonts w:ascii="Calibri" w:eastAsia="Calibri" w:hAnsi="Calibri" w:cs="Calibri"/>
                <w:b/>
                <w:color w:val="000000"/>
                <w:sz w:val="28"/>
                <w:szCs w:val="28"/>
              </w:rPr>
            </w:pPr>
            <w:r>
              <w:rPr>
                <w:rFonts w:ascii="Calibri" w:eastAsia="Calibri" w:hAnsi="Calibri" w:cs="Calibri"/>
                <w:b/>
                <w:color w:val="000000"/>
                <w:sz w:val="28"/>
                <w:szCs w:val="28"/>
              </w:rPr>
              <w:t>[ПСК Прописью] проценты</w:t>
            </w:r>
          </w:p>
        </w:tc>
        <w:tc>
          <w:tcPr>
            <w:tcW w:w="3402" w:type="dxa"/>
          </w:tcPr>
          <w:p w14:paraId="465C0205" w14:textId="77777777" w:rsidR="000F191A" w:rsidRDefault="004A7F98">
            <w:pPr>
              <w:pBdr>
                <w:top w:val="nil"/>
                <w:left w:val="nil"/>
                <w:bottom w:val="nil"/>
                <w:right w:val="nil"/>
                <w:between w:val="nil"/>
              </w:pBdr>
              <w:ind w:left="142" w:right="441"/>
              <w:rPr>
                <w:rFonts w:ascii="Calibri" w:eastAsia="Calibri" w:hAnsi="Calibri" w:cs="Calibri"/>
                <w:b/>
                <w:color w:val="000000"/>
                <w:sz w:val="28"/>
                <w:szCs w:val="28"/>
              </w:rPr>
            </w:pPr>
            <w:sdt>
              <w:sdtPr>
                <w:tag w:val="goog_rdk_0"/>
                <w:id w:val="-1030955315"/>
              </w:sdtPr>
              <w:sdtEndPr/>
              <w:sdtContent/>
            </w:sdt>
            <w:r w:rsidR="00BF14CD">
              <w:rPr>
                <w:rFonts w:ascii="Calibri" w:eastAsia="Calibri" w:hAnsi="Calibri" w:cs="Calibri"/>
                <w:b/>
                <w:color w:val="000000"/>
                <w:sz w:val="28"/>
                <w:szCs w:val="28"/>
              </w:rPr>
              <w:t>Полная стоимость займа: цифры</w:t>
            </w:r>
          </w:p>
          <w:p w14:paraId="52C64E56" w14:textId="77777777" w:rsidR="000F191A" w:rsidRDefault="00BF14CD">
            <w:pPr>
              <w:pBdr>
                <w:top w:val="nil"/>
                <w:left w:val="nil"/>
                <w:bottom w:val="nil"/>
                <w:right w:val="nil"/>
                <w:between w:val="nil"/>
              </w:pBdr>
              <w:ind w:left="142" w:right="441"/>
              <w:rPr>
                <w:rFonts w:ascii="Calibri" w:eastAsia="Calibri" w:hAnsi="Calibri" w:cs="Calibri"/>
                <w:b/>
                <w:color w:val="000000"/>
                <w:sz w:val="28"/>
                <w:szCs w:val="28"/>
              </w:rPr>
            </w:pPr>
            <w:bookmarkStart w:id="1" w:name="_heading=h.gjdgxs" w:colFirst="0" w:colLast="0"/>
            <w:bookmarkEnd w:id="1"/>
            <w:r>
              <w:rPr>
                <w:rFonts w:ascii="Calibri" w:eastAsia="Calibri" w:hAnsi="Calibri" w:cs="Calibri"/>
                <w:b/>
                <w:color w:val="000000"/>
                <w:sz w:val="28"/>
                <w:szCs w:val="28"/>
              </w:rPr>
              <w:t>[ПСК Прописью] рубли</w:t>
            </w:r>
          </w:p>
        </w:tc>
      </w:tr>
    </w:tbl>
    <w:p w14:paraId="5C1FE58B" w14:textId="77777777" w:rsidR="000F191A" w:rsidRDefault="000F191A">
      <w:pPr>
        <w:pBdr>
          <w:top w:val="nil"/>
          <w:left w:val="nil"/>
          <w:bottom w:val="nil"/>
          <w:right w:val="nil"/>
          <w:between w:val="nil"/>
        </w:pBdr>
        <w:ind w:left="142" w:right="441"/>
        <w:jc w:val="both"/>
        <w:rPr>
          <w:rFonts w:ascii="Calibri" w:eastAsia="Calibri" w:hAnsi="Calibri" w:cs="Calibri"/>
          <w:color w:val="000000"/>
          <w:sz w:val="20"/>
          <w:szCs w:val="20"/>
        </w:rPr>
      </w:pPr>
    </w:p>
    <w:p w14:paraId="4EB5DF7C" w14:textId="77777777" w:rsidR="000F191A" w:rsidRDefault="00BF14CD">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color w:val="000000"/>
          <w:sz w:val="20"/>
          <w:szCs w:val="20"/>
        </w:rPr>
        <w:t>Индивидуальные условия договора микрозайма с лимитом кредитования, обеспеченного залогом транспортного средства</w:t>
      </w:r>
      <w:r>
        <w:rPr>
          <w:rFonts w:ascii="Calibri" w:eastAsia="Calibri" w:hAnsi="Calibri" w:cs="Calibri"/>
          <w:b/>
          <w:color w:val="000000"/>
          <w:sz w:val="20"/>
          <w:szCs w:val="20"/>
        </w:rPr>
        <w:t xml:space="preserve"> </w:t>
      </w:r>
      <w:r>
        <w:rPr>
          <w:rFonts w:ascii="Calibri" w:eastAsia="Calibri" w:hAnsi="Calibri" w:cs="Calibri"/>
          <w:color w:val="000000"/>
          <w:sz w:val="20"/>
          <w:szCs w:val="20"/>
        </w:rPr>
        <w:t>№ [</w:t>
      </w:r>
      <w:proofErr w:type="spellStart"/>
      <w:r>
        <w:rPr>
          <w:rFonts w:ascii="Calibri" w:eastAsia="Calibri" w:hAnsi="Calibri" w:cs="Calibri"/>
          <w:color w:val="000000"/>
          <w:sz w:val="20"/>
          <w:szCs w:val="20"/>
        </w:rPr>
        <w:t>НомерДоговора</w:t>
      </w:r>
      <w:proofErr w:type="spellEnd"/>
      <w:r>
        <w:rPr>
          <w:rFonts w:ascii="Calibri" w:eastAsia="Calibri" w:hAnsi="Calibri" w:cs="Calibri"/>
          <w:color w:val="000000"/>
          <w:sz w:val="20"/>
          <w:szCs w:val="20"/>
        </w:rPr>
        <w:t>] от [Дата]</w:t>
      </w:r>
    </w:p>
    <w:p w14:paraId="324B77A8" w14:textId="77777777" w:rsidR="000F191A" w:rsidRDefault="00BF14CD">
      <w:pPr>
        <w:pBdr>
          <w:top w:val="nil"/>
          <w:left w:val="nil"/>
          <w:bottom w:val="nil"/>
          <w:right w:val="nil"/>
          <w:between w:val="nil"/>
        </w:pBdr>
        <w:tabs>
          <w:tab w:val="left" w:pos="8222"/>
        </w:tabs>
        <w:ind w:left="142" w:right="441"/>
        <w:jc w:val="center"/>
        <w:rPr>
          <w:rFonts w:ascii="Calibri" w:eastAsia="Calibri" w:hAnsi="Calibri" w:cs="Calibri"/>
          <w:color w:val="000000"/>
          <w:sz w:val="20"/>
          <w:szCs w:val="20"/>
        </w:rPr>
      </w:pPr>
      <w:r>
        <w:rPr>
          <w:rFonts w:ascii="Calibri" w:eastAsia="Calibri" w:hAnsi="Calibri" w:cs="Calibri"/>
          <w:color w:val="000000"/>
          <w:sz w:val="20"/>
          <w:szCs w:val="20"/>
        </w:rPr>
        <w:t>г. [город заключения]</w:t>
      </w:r>
      <w:r>
        <w:rPr>
          <w:rFonts w:ascii="Calibri" w:eastAsia="Calibri" w:hAnsi="Calibri" w:cs="Calibri"/>
          <w:color w:val="000000"/>
          <w:sz w:val="20"/>
          <w:szCs w:val="20"/>
        </w:rPr>
        <w:tab/>
        <w:t>[</w:t>
      </w:r>
      <w:proofErr w:type="spellStart"/>
      <w:r>
        <w:rPr>
          <w:rFonts w:ascii="Calibri" w:eastAsia="Calibri" w:hAnsi="Calibri" w:cs="Calibri"/>
          <w:color w:val="000000"/>
          <w:sz w:val="20"/>
          <w:szCs w:val="20"/>
        </w:rPr>
        <w:t>ДатаДоговора</w:t>
      </w:r>
      <w:proofErr w:type="spellEnd"/>
      <w:r>
        <w:rPr>
          <w:rFonts w:ascii="Calibri" w:eastAsia="Calibri" w:hAnsi="Calibri" w:cs="Calibri"/>
          <w:color w:val="000000"/>
          <w:sz w:val="20"/>
          <w:szCs w:val="20"/>
        </w:rPr>
        <w:t>] г.</w:t>
      </w:r>
    </w:p>
    <w:p w14:paraId="143A392E" w14:textId="77777777" w:rsidR="000F191A" w:rsidRDefault="000F191A">
      <w:pPr>
        <w:pBdr>
          <w:top w:val="nil"/>
          <w:left w:val="nil"/>
          <w:bottom w:val="nil"/>
          <w:right w:val="nil"/>
          <w:between w:val="nil"/>
        </w:pBdr>
        <w:ind w:left="142" w:right="441"/>
        <w:jc w:val="both"/>
        <w:rPr>
          <w:rFonts w:ascii="Calibri" w:eastAsia="Calibri" w:hAnsi="Calibri" w:cs="Calibri"/>
          <w:color w:val="000000"/>
          <w:sz w:val="20"/>
          <w:szCs w:val="20"/>
        </w:rPr>
      </w:pPr>
    </w:p>
    <w:p w14:paraId="18B068B0" w14:textId="77777777" w:rsidR="000F191A" w:rsidRDefault="00BF14CD">
      <w:pPr>
        <w:pBdr>
          <w:top w:val="nil"/>
          <w:left w:val="nil"/>
          <w:bottom w:val="nil"/>
          <w:right w:val="nil"/>
          <w:between w:val="nil"/>
        </w:pBdr>
        <w:ind w:left="142" w:right="441"/>
        <w:jc w:val="both"/>
        <w:rPr>
          <w:rFonts w:ascii="Calibri" w:eastAsia="Calibri" w:hAnsi="Calibri" w:cs="Calibri"/>
          <w:color w:val="000000"/>
          <w:sz w:val="20"/>
          <w:szCs w:val="20"/>
        </w:rPr>
      </w:pPr>
      <w:r>
        <w:rPr>
          <w:rFonts w:ascii="Calibri" w:eastAsia="Calibri" w:hAnsi="Calibri" w:cs="Calibri"/>
          <w:color w:val="000000"/>
          <w:sz w:val="20"/>
          <w:szCs w:val="20"/>
        </w:rPr>
        <w:t>Общество с ограниченной ответственностью «Микрофинансовая компания «ВЗАИМНО», именуемое в дальнейшем «Кредитор», в лице [</w:t>
      </w:r>
      <w:proofErr w:type="spellStart"/>
      <w:r>
        <w:rPr>
          <w:rFonts w:ascii="Calibri" w:eastAsia="Calibri" w:hAnsi="Calibri" w:cs="Calibri"/>
          <w:color w:val="000000"/>
          <w:sz w:val="20"/>
          <w:szCs w:val="20"/>
        </w:rPr>
        <w:t>УполномоченноеЛицо</w:t>
      </w:r>
      <w:proofErr w:type="spellEnd"/>
      <w:r>
        <w:rPr>
          <w:rFonts w:ascii="Calibri" w:eastAsia="Calibri" w:hAnsi="Calibri" w:cs="Calibri"/>
          <w:color w:val="000000"/>
          <w:sz w:val="20"/>
          <w:szCs w:val="20"/>
        </w:rPr>
        <w:t>], действующего на основании [</w:t>
      </w:r>
      <w:proofErr w:type="spellStart"/>
      <w:r>
        <w:rPr>
          <w:rFonts w:ascii="Calibri" w:eastAsia="Calibri" w:hAnsi="Calibri" w:cs="Calibri"/>
          <w:color w:val="000000"/>
          <w:sz w:val="20"/>
          <w:szCs w:val="20"/>
        </w:rPr>
        <w:t>ДокументОснование</w:t>
      </w:r>
      <w:proofErr w:type="spellEnd"/>
      <w:r>
        <w:rPr>
          <w:rFonts w:ascii="Calibri" w:eastAsia="Calibri" w:hAnsi="Calibri" w:cs="Calibri"/>
          <w:color w:val="000000"/>
          <w:sz w:val="20"/>
          <w:szCs w:val="20"/>
        </w:rPr>
        <w:t>], с одной стороны и [</w:t>
      </w:r>
      <w:proofErr w:type="spellStart"/>
      <w:r>
        <w:rPr>
          <w:rFonts w:ascii="Calibri" w:eastAsia="Calibri" w:hAnsi="Calibri" w:cs="Calibri"/>
          <w:color w:val="000000"/>
          <w:sz w:val="20"/>
          <w:szCs w:val="20"/>
        </w:rPr>
        <w:t>ПолеФИО</w:t>
      </w:r>
      <w:proofErr w:type="spellEnd"/>
      <w:r>
        <w:rPr>
          <w:rFonts w:ascii="Calibri" w:eastAsia="Calibri" w:hAnsi="Calibri" w:cs="Calibri"/>
          <w:color w:val="000000"/>
          <w:sz w:val="20"/>
          <w:szCs w:val="20"/>
        </w:rPr>
        <w:t>] (дата рождения[</w:t>
      </w:r>
      <w:proofErr w:type="spellStart"/>
      <w:r>
        <w:rPr>
          <w:rFonts w:ascii="Calibri" w:eastAsia="Calibri" w:hAnsi="Calibri" w:cs="Calibri"/>
          <w:color w:val="000000"/>
          <w:sz w:val="20"/>
          <w:szCs w:val="20"/>
        </w:rPr>
        <w:t>Датарождения</w:t>
      </w:r>
      <w:proofErr w:type="spellEnd"/>
      <w:r>
        <w:rPr>
          <w:rFonts w:ascii="Calibri" w:eastAsia="Calibri" w:hAnsi="Calibri" w:cs="Calibri"/>
          <w:color w:val="000000"/>
          <w:sz w:val="20"/>
          <w:szCs w:val="20"/>
        </w:rPr>
        <w:t>], паспорт гражданина РФ серия[</w:t>
      </w:r>
      <w:proofErr w:type="spellStart"/>
      <w:r>
        <w:rPr>
          <w:rFonts w:ascii="Calibri" w:eastAsia="Calibri" w:hAnsi="Calibri" w:cs="Calibri"/>
          <w:color w:val="000000"/>
          <w:sz w:val="20"/>
          <w:szCs w:val="20"/>
        </w:rPr>
        <w:t>ПаспСерия</w:t>
      </w:r>
      <w:proofErr w:type="spellEnd"/>
      <w:r>
        <w:rPr>
          <w:rFonts w:ascii="Calibri" w:eastAsia="Calibri" w:hAnsi="Calibri" w:cs="Calibri"/>
          <w:color w:val="000000"/>
          <w:sz w:val="20"/>
          <w:szCs w:val="20"/>
        </w:rPr>
        <w:t>] № [</w:t>
      </w:r>
      <w:proofErr w:type="spellStart"/>
      <w:r>
        <w:rPr>
          <w:rFonts w:ascii="Calibri" w:eastAsia="Calibri" w:hAnsi="Calibri" w:cs="Calibri"/>
          <w:color w:val="000000"/>
          <w:sz w:val="20"/>
          <w:szCs w:val="20"/>
        </w:rPr>
        <w:t>ПаспНомер</w:t>
      </w:r>
      <w:proofErr w:type="spellEnd"/>
      <w:r>
        <w:rPr>
          <w:rFonts w:ascii="Calibri" w:eastAsia="Calibri" w:hAnsi="Calibri" w:cs="Calibri"/>
          <w:color w:val="000000"/>
          <w:sz w:val="20"/>
          <w:szCs w:val="20"/>
        </w:rPr>
        <w:t>], код подразделения [</w:t>
      </w:r>
      <w:proofErr w:type="spellStart"/>
      <w:r>
        <w:rPr>
          <w:rFonts w:ascii="Calibri" w:eastAsia="Calibri" w:hAnsi="Calibri" w:cs="Calibri"/>
          <w:color w:val="000000"/>
          <w:sz w:val="20"/>
          <w:szCs w:val="20"/>
        </w:rPr>
        <w:t>ПаспПодразделение</w:t>
      </w:r>
      <w:proofErr w:type="spellEnd"/>
      <w:r>
        <w:rPr>
          <w:rFonts w:ascii="Calibri" w:eastAsia="Calibri" w:hAnsi="Calibri" w:cs="Calibri"/>
          <w:color w:val="000000"/>
          <w:sz w:val="20"/>
          <w:szCs w:val="20"/>
        </w:rPr>
        <w:t>], выдан [</w:t>
      </w:r>
      <w:proofErr w:type="spellStart"/>
      <w:r>
        <w:rPr>
          <w:rFonts w:ascii="Calibri" w:eastAsia="Calibri" w:hAnsi="Calibri" w:cs="Calibri"/>
          <w:color w:val="000000"/>
          <w:sz w:val="20"/>
          <w:szCs w:val="20"/>
        </w:rPr>
        <w:t>ПаспВыдан</w:t>
      </w:r>
      <w:proofErr w:type="spellEnd"/>
      <w:r>
        <w:rPr>
          <w:rFonts w:ascii="Calibri" w:eastAsia="Calibri" w:hAnsi="Calibri" w:cs="Calibri"/>
          <w:color w:val="000000"/>
          <w:sz w:val="20"/>
          <w:szCs w:val="20"/>
        </w:rPr>
        <w:t>], дата выдачи [</w:t>
      </w:r>
      <w:proofErr w:type="spellStart"/>
      <w:r>
        <w:rPr>
          <w:rFonts w:ascii="Calibri" w:eastAsia="Calibri" w:hAnsi="Calibri" w:cs="Calibri"/>
          <w:color w:val="000000"/>
          <w:sz w:val="20"/>
          <w:szCs w:val="20"/>
        </w:rPr>
        <w:t>ПаспДатаВыдачи</w:t>
      </w:r>
      <w:proofErr w:type="spellEnd"/>
      <w:r>
        <w:rPr>
          <w:rFonts w:ascii="Calibri" w:eastAsia="Calibri" w:hAnsi="Calibri" w:cs="Calibri"/>
          <w:color w:val="000000"/>
          <w:sz w:val="20"/>
          <w:szCs w:val="20"/>
        </w:rPr>
        <w:t>] г.), именуемый в дальнейшем «Заемщик», с другой стороны, заключили настоящий договор займа на нижеследующих условиях:</w:t>
      </w:r>
    </w:p>
    <w:p w14:paraId="42ACECA6" w14:textId="77777777" w:rsidR="000F191A" w:rsidRDefault="00BF14CD">
      <w:pPr>
        <w:pBdr>
          <w:top w:val="nil"/>
          <w:left w:val="nil"/>
          <w:bottom w:val="nil"/>
          <w:right w:val="nil"/>
          <w:between w:val="nil"/>
        </w:pBdr>
        <w:ind w:left="142" w:right="441"/>
        <w:jc w:val="both"/>
        <w:rPr>
          <w:rFonts w:ascii="Calibri" w:eastAsia="Calibri" w:hAnsi="Calibri" w:cs="Calibri"/>
          <w:color w:val="000000"/>
          <w:sz w:val="20"/>
          <w:szCs w:val="20"/>
        </w:rPr>
      </w:pPr>
      <w:r>
        <w:rPr>
          <w:rFonts w:ascii="Calibri" w:eastAsia="Calibri" w:hAnsi="Calibri" w:cs="Calibri"/>
          <w:color w:val="000000"/>
          <w:sz w:val="20"/>
          <w:szCs w:val="20"/>
        </w:rPr>
        <w:t>По Договору займа, по которому на момент его заключения срок возврата Основного долга не превышает одного года, не допускается начисление процентов, неустойки (штрафа, пени), иных мер ответственности по Договору займа, а также платежей за услуги, оказываемые Кредитором Заемщику за отдельную плату по Договору займа, после того как сумма начисленных процентов, неустойки (штрафа, пени), иных мер ответственности по Договору займа, а также платежей за услуги, оказываемые Кредитором Заемщику за отдельную плату по Договору займа, достигнет полуторакратного размера суммы Основного долга.</w:t>
      </w:r>
    </w:p>
    <w:p w14:paraId="7EFF656E" w14:textId="77777777" w:rsidR="000F191A" w:rsidRDefault="00BF14CD">
      <w:pPr>
        <w:pBdr>
          <w:top w:val="nil"/>
          <w:left w:val="nil"/>
          <w:bottom w:val="nil"/>
          <w:right w:val="nil"/>
          <w:between w:val="nil"/>
        </w:pBdr>
        <w:ind w:left="142" w:right="441"/>
        <w:jc w:val="both"/>
        <w:rPr>
          <w:rFonts w:ascii="Calibri" w:eastAsia="Calibri" w:hAnsi="Calibri" w:cs="Calibri"/>
          <w:color w:val="000000"/>
          <w:sz w:val="20"/>
          <w:szCs w:val="20"/>
        </w:rPr>
      </w:pPr>
      <w:r>
        <w:rPr>
          <w:rFonts w:ascii="Calibri" w:eastAsia="Calibri" w:hAnsi="Calibri" w:cs="Calibri"/>
          <w:color w:val="000000"/>
          <w:sz w:val="20"/>
          <w:szCs w:val="20"/>
        </w:rPr>
        <w:t xml:space="preserve">После возникновения просрочки исполнения обязательства Заемщика по возврату Займа и (или) уплате причитающихся процентов </w:t>
      </w:r>
      <w:r>
        <w:rPr>
          <w:rFonts w:ascii="Calibri" w:eastAsia="Calibri" w:hAnsi="Calibri" w:cs="Calibri"/>
          <w:sz w:val="20"/>
          <w:szCs w:val="20"/>
        </w:rPr>
        <w:t>Кредитор</w:t>
      </w:r>
      <w:r>
        <w:rPr>
          <w:rFonts w:ascii="Calibri" w:eastAsia="Calibri" w:hAnsi="Calibri" w:cs="Calibri"/>
          <w:color w:val="000000"/>
          <w:sz w:val="20"/>
          <w:szCs w:val="20"/>
        </w:rPr>
        <w:t xml:space="preserve"> по Договору займа вправе начислять Заемщику неустойку (штрафы, пени) и иные меры ответственности только на не погашенную Заемщиком часть суммы Основного долга.</w:t>
      </w:r>
    </w:p>
    <w:p w14:paraId="26E337F4" w14:textId="77777777" w:rsidR="000F191A" w:rsidRDefault="000F191A">
      <w:pPr>
        <w:pBdr>
          <w:top w:val="nil"/>
          <w:left w:val="nil"/>
          <w:bottom w:val="nil"/>
          <w:right w:val="nil"/>
          <w:between w:val="nil"/>
        </w:pBdr>
        <w:ind w:right="441"/>
        <w:jc w:val="both"/>
        <w:rPr>
          <w:rFonts w:ascii="Calibri" w:eastAsia="Calibri" w:hAnsi="Calibri" w:cs="Calibri"/>
          <w:color w:val="000000"/>
          <w:sz w:val="20"/>
          <w:szCs w:val="20"/>
        </w:rPr>
      </w:pPr>
    </w:p>
    <w:tbl>
      <w:tblPr>
        <w:tblStyle w:val="aff7"/>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04"/>
        <w:gridCol w:w="2835"/>
        <w:gridCol w:w="7088"/>
      </w:tblGrid>
      <w:tr w:rsidR="000F191A" w14:paraId="227F74FB" w14:textId="77777777" w:rsidTr="00951070">
        <w:trPr>
          <w:trHeight w:val="580"/>
        </w:trPr>
        <w:tc>
          <w:tcPr>
            <w:tcW w:w="10627" w:type="dxa"/>
            <w:gridSpan w:val="3"/>
          </w:tcPr>
          <w:p w14:paraId="75E66361" w14:textId="77777777" w:rsidR="000F191A" w:rsidRDefault="00BF14CD">
            <w:pPr>
              <w:pBdr>
                <w:top w:val="nil"/>
                <w:left w:val="nil"/>
                <w:bottom w:val="nil"/>
                <w:right w:val="nil"/>
                <w:between w:val="nil"/>
              </w:pBdr>
              <w:tabs>
                <w:tab w:val="right" w:pos="7075"/>
              </w:tabs>
              <w:ind w:left="142" w:right="138"/>
              <w:jc w:val="both"/>
              <w:rPr>
                <w:rFonts w:ascii="Calibri" w:eastAsia="Calibri" w:hAnsi="Calibri" w:cs="Calibri"/>
                <w:b/>
                <w:color w:val="000000"/>
                <w:sz w:val="20"/>
                <w:szCs w:val="20"/>
              </w:rPr>
            </w:pPr>
            <w:r>
              <w:rPr>
                <w:rFonts w:ascii="Calibri" w:eastAsia="Calibri" w:hAnsi="Calibri" w:cs="Calibri"/>
                <w:b/>
                <w:color w:val="000000"/>
                <w:sz w:val="20"/>
                <w:szCs w:val="20"/>
              </w:rPr>
              <w:t>ИНДИВИДУАЛЬНЫЕ УСЛОВИЯ ДОГОВОРА МИКРОЗАЙМА С ЛИМИТОМ КРЕДИТОВАНИЯ, ОБЕСПЕЧЕННОГО ЗАЛОГОМ ТРАНСПОРТНОГО СРЕДСТВА</w:t>
            </w:r>
          </w:p>
        </w:tc>
      </w:tr>
      <w:tr w:rsidR="000F191A" w14:paraId="35AA8BAC" w14:textId="77777777" w:rsidTr="00951070">
        <w:trPr>
          <w:trHeight w:val="480"/>
        </w:trPr>
        <w:tc>
          <w:tcPr>
            <w:tcW w:w="704" w:type="dxa"/>
          </w:tcPr>
          <w:p w14:paraId="0EB774AA" w14:textId="77777777" w:rsidR="000F191A" w:rsidRDefault="00BF14CD">
            <w:pPr>
              <w:pBdr>
                <w:top w:val="nil"/>
                <w:left w:val="nil"/>
                <w:bottom w:val="nil"/>
                <w:right w:val="nil"/>
                <w:between w:val="nil"/>
              </w:pBdr>
              <w:tabs>
                <w:tab w:val="right" w:pos="7075"/>
              </w:tabs>
              <w:ind w:left="142"/>
              <w:rPr>
                <w:rFonts w:ascii="Calibri" w:eastAsia="Calibri" w:hAnsi="Calibri" w:cs="Calibri"/>
                <w:b/>
                <w:color w:val="000000"/>
                <w:sz w:val="20"/>
                <w:szCs w:val="20"/>
              </w:rPr>
            </w:pPr>
            <w:r>
              <w:rPr>
                <w:rFonts w:ascii="Calibri" w:eastAsia="Calibri" w:hAnsi="Calibri" w:cs="Calibri"/>
                <w:b/>
                <w:color w:val="000000"/>
                <w:sz w:val="20"/>
                <w:szCs w:val="20"/>
              </w:rPr>
              <w:t>№</w:t>
            </w:r>
          </w:p>
          <w:p w14:paraId="2F034911" w14:textId="77777777" w:rsidR="000F191A" w:rsidRDefault="00BF14CD">
            <w:pPr>
              <w:pBdr>
                <w:top w:val="nil"/>
                <w:left w:val="nil"/>
                <w:bottom w:val="nil"/>
                <w:right w:val="nil"/>
                <w:between w:val="nil"/>
              </w:pBdr>
              <w:tabs>
                <w:tab w:val="right" w:pos="7075"/>
              </w:tabs>
              <w:ind w:left="142"/>
              <w:rPr>
                <w:rFonts w:ascii="Calibri" w:eastAsia="Calibri" w:hAnsi="Calibri" w:cs="Calibri"/>
                <w:b/>
                <w:color w:val="000000"/>
                <w:sz w:val="20"/>
                <w:szCs w:val="20"/>
              </w:rPr>
            </w:pPr>
            <w:r>
              <w:rPr>
                <w:rFonts w:ascii="Calibri" w:eastAsia="Calibri" w:hAnsi="Calibri" w:cs="Calibri"/>
                <w:b/>
                <w:color w:val="000000"/>
                <w:sz w:val="20"/>
                <w:szCs w:val="20"/>
              </w:rPr>
              <w:t>п/п</w:t>
            </w:r>
          </w:p>
        </w:tc>
        <w:tc>
          <w:tcPr>
            <w:tcW w:w="2835" w:type="dxa"/>
          </w:tcPr>
          <w:p w14:paraId="2C16EA91" w14:textId="77777777" w:rsidR="000F191A" w:rsidRDefault="00BF14CD">
            <w:pPr>
              <w:pBdr>
                <w:top w:val="nil"/>
                <w:left w:val="nil"/>
                <w:bottom w:val="nil"/>
                <w:right w:val="nil"/>
                <w:between w:val="nil"/>
              </w:pBdr>
              <w:tabs>
                <w:tab w:val="right" w:pos="7075"/>
              </w:tabs>
              <w:ind w:left="142"/>
              <w:rPr>
                <w:rFonts w:ascii="Calibri" w:eastAsia="Calibri" w:hAnsi="Calibri" w:cs="Calibri"/>
                <w:b/>
                <w:color w:val="000000"/>
                <w:sz w:val="20"/>
                <w:szCs w:val="20"/>
              </w:rPr>
            </w:pPr>
            <w:r>
              <w:rPr>
                <w:rFonts w:ascii="Calibri" w:eastAsia="Calibri" w:hAnsi="Calibri" w:cs="Calibri"/>
                <w:b/>
                <w:color w:val="000000"/>
                <w:sz w:val="20"/>
                <w:szCs w:val="20"/>
              </w:rPr>
              <w:t>Условие</w:t>
            </w:r>
          </w:p>
        </w:tc>
        <w:tc>
          <w:tcPr>
            <w:tcW w:w="7088" w:type="dxa"/>
          </w:tcPr>
          <w:p w14:paraId="06318AE8" w14:textId="77777777" w:rsidR="000F191A" w:rsidRDefault="00BF14CD">
            <w:pPr>
              <w:pBdr>
                <w:top w:val="nil"/>
                <w:left w:val="nil"/>
                <w:bottom w:val="nil"/>
                <w:right w:val="nil"/>
                <w:between w:val="nil"/>
              </w:pBdr>
              <w:tabs>
                <w:tab w:val="right" w:pos="7075"/>
              </w:tabs>
              <w:ind w:left="142"/>
              <w:rPr>
                <w:rFonts w:ascii="Calibri" w:eastAsia="Calibri" w:hAnsi="Calibri" w:cs="Calibri"/>
                <w:b/>
                <w:color w:val="000000"/>
                <w:sz w:val="20"/>
                <w:szCs w:val="20"/>
              </w:rPr>
            </w:pPr>
            <w:r>
              <w:rPr>
                <w:rFonts w:ascii="Calibri" w:eastAsia="Calibri" w:hAnsi="Calibri" w:cs="Calibri"/>
                <w:b/>
                <w:color w:val="000000"/>
                <w:sz w:val="20"/>
                <w:szCs w:val="20"/>
              </w:rPr>
              <w:t>Содержание условия</w:t>
            </w:r>
          </w:p>
        </w:tc>
      </w:tr>
      <w:tr w:rsidR="000F191A" w14:paraId="0F982332" w14:textId="77777777" w:rsidTr="00951070">
        <w:trPr>
          <w:trHeight w:val="380"/>
        </w:trPr>
        <w:tc>
          <w:tcPr>
            <w:tcW w:w="704" w:type="dxa"/>
          </w:tcPr>
          <w:p w14:paraId="6ABD1176"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1.</w:t>
            </w:r>
          </w:p>
        </w:tc>
        <w:tc>
          <w:tcPr>
            <w:tcW w:w="2835" w:type="dxa"/>
          </w:tcPr>
          <w:p w14:paraId="7253BCBF"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Сумма займа или лимит кредитования и порядок его изменения</w:t>
            </w:r>
          </w:p>
        </w:tc>
        <w:tc>
          <w:tcPr>
            <w:tcW w:w="7088" w:type="dxa"/>
          </w:tcPr>
          <w:p w14:paraId="117CE646"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Лимит кредитования составляет [</w:t>
            </w:r>
            <w:proofErr w:type="spellStart"/>
            <w:r>
              <w:rPr>
                <w:rFonts w:ascii="Calibri" w:eastAsia="Calibri" w:hAnsi="Calibri" w:cs="Calibri"/>
                <w:color w:val="000000"/>
                <w:sz w:val="20"/>
                <w:szCs w:val="20"/>
              </w:rPr>
              <w:t>ПолеСуммаЛимита</w:t>
            </w:r>
            <w:proofErr w:type="spellEnd"/>
            <w:r>
              <w:rPr>
                <w:rFonts w:ascii="Calibri" w:eastAsia="Calibri" w:hAnsi="Calibri" w:cs="Calibri"/>
                <w:color w:val="000000"/>
                <w:sz w:val="20"/>
                <w:szCs w:val="20"/>
              </w:rPr>
              <w:t>] ([</w:t>
            </w:r>
            <w:proofErr w:type="spellStart"/>
            <w:r>
              <w:rPr>
                <w:rFonts w:ascii="Calibri" w:eastAsia="Calibri" w:hAnsi="Calibri" w:cs="Calibri"/>
                <w:color w:val="000000"/>
                <w:sz w:val="20"/>
                <w:szCs w:val="20"/>
              </w:rPr>
              <w:t>ПолеСуммаЛимитаПрописью</w:t>
            </w:r>
            <w:proofErr w:type="spellEnd"/>
            <w:r>
              <w:rPr>
                <w:rFonts w:ascii="Calibri" w:eastAsia="Calibri" w:hAnsi="Calibri" w:cs="Calibri"/>
                <w:color w:val="000000"/>
                <w:sz w:val="20"/>
                <w:szCs w:val="20"/>
              </w:rPr>
              <w:t>])</w:t>
            </w:r>
          </w:p>
          <w:p w14:paraId="7F9ABAB5"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Сумма возможной выборки лимита (сумма, возможная для получения в виде Траншей в рамках Лимита кредитования) рассчитывается по формуле:</w:t>
            </w:r>
          </w:p>
          <w:p w14:paraId="6DF9A331"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Сумма траншей = Стоимость залога*КМСЗ – ОД траншей, где</w:t>
            </w:r>
          </w:p>
          <w:p w14:paraId="1CF68F4E"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Сумма траншей – сумма возможной выборки лимита</w:t>
            </w:r>
          </w:p>
          <w:p w14:paraId="39E46A98" w14:textId="7EE3B8C9"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Стоимость залога – оценочная стоимость</w:t>
            </w:r>
            <w:r w:rsidR="008B233A">
              <w:rPr>
                <w:rFonts w:ascii="Calibri" w:eastAsia="Calibri" w:hAnsi="Calibri" w:cs="Calibri"/>
                <w:color w:val="000000"/>
                <w:sz w:val="20"/>
                <w:szCs w:val="20"/>
              </w:rPr>
              <w:t xml:space="preserve"> залога</w:t>
            </w:r>
            <w:r>
              <w:rPr>
                <w:rFonts w:ascii="Calibri" w:eastAsia="Calibri" w:hAnsi="Calibri" w:cs="Calibri"/>
                <w:color w:val="000000"/>
                <w:sz w:val="20"/>
                <w:szCs w:val="20"/>
              </w:rPr>
              <w:t>, определяется Кредитором при рассмотрении заявки.</w:t>
            </w:r>
          </w:p>
          <w:p w14:paraId="0ADA1919" w14:textId="64F2CF90"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КМСЗ – коэффициент максимальной суммы займа, устанавливается Кредитором при рассмотрении заявки</w:t>
            </w:r>
            <w:r w:rsidR="008B233A">
              <w:rPr>
                <w:rFonts w:ascii="Calibri" w:eastAsia="Calibri" w:hAnsi="Calibri" w:cs="Calibri"/>
                <w:color w:val="000000"/>
                <w:sz w:val="20"/>
                <w:szCs w:val="20"/>
              </w:rPr>
              <w:t xml:space="preserve"> и может изменяться</w:t>
            </w:r>
            <w:r>
              <w:rPr>
                <w:rFonts w:ascii="Calibri" w:eastAsia="Calibri" w:hAnsi="Calibri" w:cs="Calibri"/>
                <w:color w:val="000000"/>
                <w:sz w:val="20"/>
                <w:szCs w:val="20"/>
              </w:rPr>
              <w:t xml:space="preserve"> Кредитор</w:t>
            </w:r>
            <w:r w:rsidR="008B233A">
              <w:rPr>
                <w:rFonts w:ascii="Calibri" w:eastAsia="Calibri" w:hAnsi="Calibri" w:cs="Calibri"/>
                <w:color w:val="000000"/>
                <w:sz w:val="20"/>
                <w:szCs w:val="20"/>
              </w:rPr>
              <w:t>ом</w:t>
            </w:r>
            <w:r>
              <w:rPr>
                <w:rFonts w:ascii="Calibri" w:eastAsia="Calibri" w:hAnsi="Calibri" w:cs="Calibri"/>
                <w:color w:val="000000"/>
                <w:sz w:val="20"/>
                <w:szCs w:val="20"/>
              </w:rPr>
              <w:t xml:space="preserve"> исходя из качества залогового обеспечения и/или кредитной истории Заемщика</w:t>
            </w:r>
          </w:p>
          <w:p w14:paraId="6C017952" w14:textId="77777777" w:rsidR="000F191A" w:rsidRDefault="00BF14CD">
            <w:pPr>
              <w:pBdr>
                <w:top w:val="nil"/>
                <w:left w:val="nil"/>
                <w:bottom w:val="nil"/>
                <w:right w:val="nil"/>
                <w:between w:val="nil"/>
              </w:pBdr>
              <w:tabs>
                <w:tab w:val="right" w:pos="6944"/>
              </w:tabs>
              <w:ind w:left="140" w:right="138"/>
              <w:jc w:val="both"/>
              <w:rPr>
                <w:rFonts w:ascii="Calibri" w:eastAsia="Calibri" w:hAnsi="Calibri" w:cs="Calibri"/>
                <w:color w:val="000000"/>
                <w:sz w:val="20"/>
                <w:szCs w:val="20"/>
              </w:rPr>
            </w:pPr>
            <w:r>
              <w:rPr>
                <w:rFonts w:ascii="Calibri" w:eastAsia="Calibri" w:hAnsi="Calibri" w:cs="Calibri"/>
                <w:color w:val="000000"/>
                <w:sz w:val="20"/>
                <w:szCs w:val="20"/>
              </w:rPr>
              <w:t>ОД траншей – сумма выданных и невозвращенных траншей</w:t>
            </w:r>
          </w:p>
        </w:tc>
      </w:tr>
      <w:tr w:rsidR="000F191A" w14:paraId="27C315C0" w14:textId="77777777" w:rsidTr="00951070">
        <w:trPr>
          <w:trHeight w:val="380"/>
        </w:trPr>
        <w:tc>
          <w:tcPr>
            <w:tcW w:w="704" w:type="dxa"/>
          </w:tcPr>
          <w:p w14:paraId="5A8AF7ED"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2.</w:t>
            </w:r>
          </w:p>
        </w:tc>
        <w:tc>
          <w:tcPr>
            <w:tcW w:w="2835" w:type="dxa"/>
          </w:tcPr>
          <w:p w14:paraId="205612DF"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Срок действия договора, срок возврата займа</w:t>
            </w:r>
          </w:p>
        </w:tc>
        <w:tc>
          <w:tcPr>
            <w:tcW w:w="7088" w:type="dxa"/>
          </w:tcPr>
          <w:p w14:paraId="211EAB56"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Срок действия договора – до полного исполнения обязательств.</w:t>
            </w:r>
          </w:p>
          <w:p w14:paraId="309FD02B" w14:textId="6ED28769"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Срок возврата займа (Транша) составляет </w:t>
            </w:r>
            <w:r w:rsidR="00C26C1E">
              <w:rPr>
                <w:rFonts w:ascii="Calibri" w:eastAsia="Calibri" w:hAnsi="Calibri" w:cs="Calibri"/>
                <w:color w:val="000000"/>
                <w:sz w:val="20"/>
                <w:szCs w:val="20"/>
              </w:rPr>
              <w:t xml:space="preserve">не менее 12 (двенадцати) и </w:t>
            </w:r>
            <w:r>
              <w:rPr>
                <w:rFonts w:ascii="Calibri" w:eastAsia="Calibri" w:hAnsi="Calibri" w:cs="Calibri"/>
                <w:color w:val="000000"/>
                <w:sz w:val="20"/>
                <w:szCs w:val="20"/>
              </w:rPr>
              <w:t xml:space="preserve">не более 48 (сорока восьми) </w:t>
            </w:r>
            <w:r w:rsidRPr="00B020BF">
              <w:rPr>
                <w:rFonts w:ascii="Calibri" w:eastAsia="Calibri" w:hAnsi="Calibri" w:cs="Calibri"/>
                <w:color w:val="000000"/>
                <w:sz w:val="20"/>
                <w:szCs w:val="20"/>
              </w:rPr>
              <w:t>месяцев</w:t>
            </w:r>
            <w:r>
              <w:rPr>
                <w:rFonts w:ascii="Calibri" w:eastAsia="Calibri" w:hAnsi="Calibri" w:cs="Calibri"/>
                <w:color w:val="000000"/>
                <w:sz w:val="20"/>
                <w:szCs w:val="20"/>
              </w:rPr>
              <w:t xml:space="preserve"> со дня предоставления Транша в рамках лимита кредитования. Конкретный срок возврата указывается в Графике платежей по каждому Траншу.</w:t>
            </w:r>
          </w:p>
          <w:p w14:paraId="7E01D7DC"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В пределах </w:t>
            </w:r>
            <w:r w:rsidR="00B020BF">
              <w:rPr>
                <w:rFonts w:ascii="Calibri" w:eastAsia="Calibri" w:hAnsi="Calibri" w:cs="Calibri"/>
                <w:color w:val="000000"/>
                <w:sz w:val="20"/>
                <w:szCs w:val="20"/>
              </w:rPr>
              <w:t>Л</w:t>
            </w:r>
            <w:r>
              <w:rPr>
                <w:rFonts w:ascii="Calibri" w:eastAsia="Calibri" w:hAnsi="Calibri" w:cs="Calibri"/>
                <w:color w:val="000000"/>
                <w:sz w:val="20"/>
                <w:szCs w:val="20"/>
              </w:rPr>
              <w:t>имита кредитования Кредитор предоставляет Заемщику Транши в порядке, указанном в п. 17 настоящих Индивидуальных условий Договора займа.</w:t>
            </w:r>
          </w:p>
        </w:tc>
      </w:tr>
      <w:tr w:rsidR="000F191A" w14:paraId="75DEF522" w14:textId="77777777" w:rsidTr="00951070">
        <w:trPr>
          <w:trHeight w:val="380"/>
        </w:trPr>
        <w:tc>
          <w:tcPr>
            <w:tcW w:w="704" w:type="dxa"/>
          </w:tcPr>
          <w:p w14:paraId="02261FED"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lastRenderedPageBreak/>
              <w:t>3.</w:t>
            </w:r>
          </w:p>
        </w:tc>
        <w:tc>
          <w:tcPr>
            <w:tcW w:w="2835" w:type="dxa"/>
          </w:tcPr>
          <w:p w14:paraId="0BA36AEB"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Валюта, в которой предоставляется кредит (заём)</w:t>
            </w:r>
          </w:p>
        </w:tc>
        <w:tc>
          <w:tcPr>
            <w:tcW w:w="7088" w:type="dxa"/>
          </w:tcPr>
          <w:p w14:paraId="1749661C"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Рубль Российской Федерации</w:t>
            </w:r>
          </w:p>
        </w:tc>
      </w:tr>
      <w:tr w:rsidR="000F191A" w14:paraId="1974D257" w14:textId="77777777" w:rsidTr="00951070">
        <w:trPr>
          <w:trHeight w:val="380"/>
        </w:trPr>
        <w:tc>
          <w:tcPr>
            <w:tcW w:w="704" w:type="dxa"/>
          </w:tcPr>
          <w:p w14:paraId="056F1A6B"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4.</w:t>
            </w:r>
          </w:p>
        </w:tc>
        <w:tc>
          <w:tcPr>
            <w:tcW w:w="2835" w:type="dxa"/>
          </w:tcPr>
          <w:p w14:paraId="12553CE3"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Процентная ставка (процентные ставки) в процентах годовых, а при применении переменной процентной ставки – порядок ее определения, соответствующий требованиям Федерального закона от 21 декабря 2013 года № 353-ФЗ «О потребительском кредите (займе)», ее значение на дату предоставления Заемщику индивидуальных условий</w:t>
            </w:r>
          </w:p>
        </w:tc>
        <w:tc>
          <w:tcPr>
            <w:tcW w:w="7088" w:type="dxa"/>
          </w:tcPr>
          <w:p w14:paraId="6B0D84EA"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Каждый Транш предоставляется по процентной ставке [</w:t>
            </w:r>
            <w:proofErr w:type="spellStart"/>
            <w:r>
              <w:rPr>
                <w:rFonts w:ascii="Calibri" w:eastAsia="Calibri" w:hAnsi="Calibri" w:cs="Calibri"/>
                <w:color w:val="000000"/>
                <w:sz w:val="20"/>
                <w:szCs w:val="20"/>
              </w:rPr>
              <w:t>ПроцентнаяСтавка</w:t>
            </w:r>
            <w:proofErr w:type="spellEnd"/>
            <w:r>
              <w:rPr>
                <w:rFonts w:ascii="Calibri" w:eastAsia="Calibri" w:hAnsi="Calibri" w:cs="Calibri"/>
                <w:color w:val="000000"/>
                <w:sz w:val="20"/>
                <w:szCs w:val="20"/>
              </w:rPr>
              <w:t>] % годовых (базовая процентная ставка).</w:t>
            </w:r>
          </w:p>
          <w:p w14:paraId="00B0E48C" w14:textId="11DEFCC3"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Кредитор вправе в одностороннем порядке уменьшить процентную ставку по предоставляемому Траншу или уменьшить ставку по ранее выданному Траншу</w:t>
            </w:r>
            <w:r w:rsidR="00C26C1E">
              <w:rPr>
                <w:rFonts w:ascii="Calibri" w:eastAsia="Calibri" w:hAnsi="Calibri" w:cs="Calibri"/>
                <w:color w:val="000000"/>
                <w:sz w:val="20"/>
                <w:szCs w:val="20"/>
              </w:rPr>
              <w:t>, по сравнению с базовой процентной ставкой,</w:t>
            </w:r>
            <w:r>
              <w:rPr>
                <w:rFonts w:ascii="Calibri" w:eastAsia="Calibri" w:hAnsi="Calibri" w:cs="Calibri"/>
                <w:color w:val="000000"/>
                <w:sz w:val="20"/>
                <w:szCs w:val="20"/>
              </w:rPr>
              <w:t xml:space="preserve"> в следующих случаях:</w:t>
            </w:r>
          </w:p>
          <w:p w14:paraId="1D3C72C1" w14:textId="4C1D6566" w:rsidR="000F191A" w:rsidRDefault="00BF14CD">
            <w:pPr>
              <w:numPr>
                <w:ilvl w:val="0"/>
                <w:numId w:val="4"/>
              </w:numPr>
              <w:pBdr>
                <w:top w:val="nil"/>
                <w:left w:val="nil"/>
                <w:bottom w:val="nil"/>
                <w:right w:val="nil"/>
                <w:between w:val="nil"/>
              </w:pBdr>
              <w:tabs>
                <w:tab w:val="right" w:pos="6944"/>
              </w:tabs>
              <w:ind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Заемщик выбрал способ получения Транша, отличный от выдачи наличных денежных средств в кассе </w:t>
            </w:r>
            <w:r>
              <w:rPr>
                <w:rFonts w:ascii="Calibri" w:eastAsia="Calibri" w:hAnsi="Calibri" w:cs="Calibri"/>
                <w:sz w:val="20"/>
                <w:szCs w:val="20"/>
              </w:rPr>
              <w:t>Кредитора</w:t>
            </w:r>
            <w:r>
              <w:rPr>
                <w:rFonts w:ascii="Calibri" w:eastAsia="Calibri" w:hAnsi="Calibri" w:cs="Calibri"/>
                <w:color w:val="000000"/>
                <w:sz w:val="20"/>
                <w:szCs w:val="20"/>
              </w:rPr>
              <w:t xml:space="preserve">. В этом случае процентная ставка </w:t>
            </w:r>
            <w:r w:rsidR="009064B6">
              <w:rPr>
                <w:rFonts w:ascii="Calibri" w:eastAsia="Calibri" w:hAnsi="Calibri" w:cs="Calibri"/>
                <w:color w:val="000000"/>
                <w:sz w:val="20"/>
                <w:szCs w:val="20"/>
              </w:rPr>
              <w:t xml:space="preserve">по Траншу устанавливается </w:t>
            </w:r>
            <w:r>
              <w:rPr>
                <w:rFonts w:ascii="Calibri" w:eastAsia="Calibri" w:hAnsi="Calibri" w:cs="Calibri"/>
                <w:color w:val="000000"/>
                <w:sz w:val="20"/>
                <w:szCs w:val="20"/>
              </w:rPr>
              <w:t>на 7 (семь) % годовых</w:t>
            </w:r>
            <w:r w:rsidR="009064B6">
              <w:rPr>
                <w:rFonts w:ascii="Calibri" w:eastAsia="Calibri" w:hAnsi="Calibri" w:cs="Calibri"/>
                <w:color w:val="000000"/>
                <w:sz w:val="20"/>
                <w:szCs w:val="20"/>
              </w:rPr>
              <w:t xml:space="preserve"> ниже базовой процентной ставки</w:t>
            </w:r>
            <w:r>
              <w:rPr>
                <w:rFonts w:ascii="Calibri" w:eastAsia="Calibri" w:hAnsi="Calibri" w:cs="Calibri"/>
                <w:color w:val="000000"/>
                <w:sz w:val="20"/>
                <w:szCs w:val="20"/>
              </w:rPr>
              <w:t>, и/или</w:t>
            </w:r>
          </w:p>
          <w:p w14:paraId="330B09D1" w14:textId="23BFFC24" w:rsidR="000F191A" w:rsidRDefault="00BF14CD">
            <w:pPr>
              <w:numPr>
                <w:ilvl w:val="0"/>
                <w:numId w:val="4"/>
              </w:numPr>
              <w:pBdr>
                <w:top w:val="nil"/>
                <w:left w:val="nil"/>
                <w:bottom w:val="nil"/>
                <w:right w:val="nil"/>
                <w:between w:val="nil"/>
              </w:pBdr>
              <w:tabs>
                <w:tab w:val="right" w:pos="6944"/>
              </w:tabs>
              <w:ind w:right="138"/>
              <w:jc w:val="both"/>
              <w:rPr>
                <w:rFonts w:ascii="Calibri" w:eastAsia="Calibri" w:hAnsi="Calibri" w:cs="Calibri"/>
                <w:color w:val="000000"/>
                <w:sz w:val="20"/>
                <w:szCs w:val="20"/>
              </w:rPr>
            </w:pPr>
            <w:bookmarkStart w:id="2" w:name="_heading=h.1fob9te" w:colFirst="0" w:colLast="0"/>
            <w:bookmarkEnd w:id="2"/>
            <w:r>
              <w:rPr>
                <w:rFonts w:ascii="Calibri" w:eastAsia="Calibri" w:hAnsi="Calibri" w:cs="Calibri"/>
                <w:color w:val="000000"/>
                <w:sz w:val="20"/>
                <w:szCs w:val="20"/>
              </w:rPr>
              <w:t>Заемщик заключ</w:t>
            </w:r>
            <w:r w:rsidR="00C26C1E">
              <w:rPr>
                <w:rFonts w:ascii="Calibri" w:eastAsia="Calibri" w:hAnsi="Calibri" w:cs="Calibri"/>
                <w:color w:val="000000"/>
                <w:sz w:val="20"/>
                <w:szCs w:val="20"/>
              </w:rPr>
              <w:t>ает</w:t>
            </w:r>
            <w:r>
              <w:rPr>
                <w:rFonts w:ascii="Calibri" w:eastAsia="Calibri" w:hAnsi="Calibri" w:cs="Calibri"/>
                <w:color w:val="000000"/>
                <w:sz w:val="20"/>
                <w:szCs w:val="20"/>
              </w:rPr>
              <w:t xml:space="preserve"> </w:t>
            </w:r>
            <w:r w:rsidR="00C26C1E">
              <w:rPr>
                <w:rFonts w:ascii="Calibri" w:eastAsia="Calibri" w:hAnsi="Calibri" w:cs="Calibri"/>
                <w:color w:val="000000"/>
                <w:sz w:val="20"/>
                <w:szCs w:val="20"/>
              </w:rPr>
              <w:t>Д</w:t>
            </w:r>
            <w:r>
              <w:rPr>
                <w:rFonts w:ascii="Calibri" w:eastAsia="Calibri" w:hAnsi="Calibri" w:cs="Calibri"/>
                <w:color w:val="000000"/>
                <w:sz w:val="20"/>
                <w:szCs w:val="20"/>
              </w:rPr>
              <w:t xml:space="preserve">оговор добровольного страхования жизни и здоровья Заемщика от несчастного случая с одобренным страховщиком (далее – Договор добровольного страхования). В этом случае Кредитор вправе уменьшить процентную ставку по </w:t>
            </w:r>
            <w:r w:rsidR="00D22358">
              <w:rPr>
                <w:rFonts w:ascii="Calibri" w:eastAsia="Calibri" w:hAnsi="Calibri" w:cs="Calibri"/>
                <w:color w:val="000000"/>
                <w:sz w:val="20"/>
                <w:szCs w:val="20"/>
              </w:rPr>
              <w:t xml:space="preserve">тому </w:t>
            </w:r>
            <w:r>
              <w:rPr>
                <w:rFonts w:ascii="Calibri" w:eastAsia="Calibri" w:hAnsi="Calibri" w:cs="Calibri"/>
                <w:color w:val="000000"/>
                <w:sz w:val="20"/>
                <w:szCs w:val="20"/>
              </w:rPr>
              <w:t>Траншу, п</w:t>
            </w:r>
            <w:r w:rsidR="00CA77E5">
              <w:rPr>
                <w:rFonts w:ascii="Calibri" w:eastAsia="Calibri" w:hAnsi="Calibri" w:cs="Calibri"/>
                <w:color w:val="000000"/>
                <w:sz w:val="20"/>
                <w:szCs w:val="20"/>
              </w:rPr>
              <w:t>ри</w:t>
            </w:r>
            <w:r>
              <w:rPr>
                <w:rFonts w:ascii="Calibri" w:eastAsia="Calibri" w:hAnsi="Calibri" w:cs="Calibri"/>
                <w:color w:val="000000"/>
                <w:sz w:val="20"/>
                <w:szCs w:val="20"/>
              </w:rPr>
              <w:t xml:space="preserve"> </w:t>
            </w:r>
            <w:r w:rsidR="00CA77E5">
              <w:rPr>
                <w:rFonts w:ascii="Calibri" w:eastAsia="Calibri" w:hAnsi="Calibri" w:cs="Calibri"/>
                <w:color w:val="000000"/>
                <w:sz w:val="20"/>
                <w:szCs w:val="20"/>
              </w:rPr>
              <w:t xml:space="preserve">получении </w:t>
            </w:r>
            <w:r>
              <w:rPr>
                <w:rFonts w:ascii="Calibri" w:eastAsia="Calibri" w:hAnsi="Calibri" w:cs="Calibri"/>
                <w:color w:val="000000"/>
                <w:sz w:val="20"/>
                <w:szCs w:val="20"/>
              </w:rPr>
              <w:t>которо</w:t>
            </w:r>
            <w:r w:rsidR="00CA77E5">
              <w:rPr>
                <w:rFonts w:ascii="Calibri" w:eastAsia="Calibri" w:hAnsi="Calibri" w:cs="Calibri"/>
                <w:color w:val="000000"/>
                <w:sz w:val="20"/>
                <w:szCs w:val="20"/>
              </w:rPr>
              <w:t>го</w:t>
            </w:r>
            <w:r>
              <w:rPr>
                <w:rFonts w:ascii="Calibri" w:eastAsia="Calibri" w:hAnsi="Calibri" w:cs="Calibri"/>
                <w:color w:val="000000"/>
                <w:sz w:val="20"/>
                <w:szCs w:val="20"/>
              </w:rPr>
              <w:t xml:space="preserve"> Заемщик заключил Договор добровольного страхования</w:t>
            </w:r>
            <w:r>
              <w:rPr>
                <w:rFonts w:ascii="Calibri" w:eastAsia="Calibri" w:hAnsi="Calibri" w:cs="Calibri"/>
                <w:sz w:val="20"/>
                <w:szCs w:val="20"/>
              </w:rPr>
              <w:t>;</w:t>
            </w:r>
          </w:p>
          <w:p w14:paraId="498462A4" w14:textId="77777777" w:rsidR="000F191A" w:rsidRDefault="00BF14CD">
            <w:pPr>
              <w:numPr>
                <w:ilvl w:val="0"/>
                <w:numId w:val="4"/>
              </w:numPr>
              <w:pBdr>
                <w:top w:val="nil"/>
                <w:left w:val="nil"/>
                <w:bottom w:val="nil"/>
                <w:right w:val="nil"/>
                <w:between w:val="nil"/>
              </w:pBdr>
              <w:tabs>
                <w:tab w:val="right" w:pos="6944"/>
              </w:tabs>
              <w:ind w:right="138"/>
              <w:jc w:val="both"/>
              <w:rPr>
                <w:rFonts w:ascii="Calibri" w:eastAsia="Calibri" w:hAnsi="Calibri" w:cs="Calibri"/>
                <w:sz w:val="20"/>
                <w:szCs w:val="20"/>
              </w:rPr>
            </w:pPr>
            <w:bookmarkStart w:id="3" w:name="_heading=h.j0sxd5a9yhjw" w:colFirst="0" w:colLast="0"/>
            <w:bookmarkEnd w:id="3"/>
            <w:r>
              <w:rPr>
                <w:rFonts w:ascii="Calibri" w:eastAsia="Calibri" w:hAnsi="Calibri" w:cs="Calibri"/>
                <w:sz w:val="20"/>
                <w:szCs w:val="20"/>
              </w:rPr>
              <w:t>в иных случаях по усмотрению Кредитора.</w:t>
            </w:r>
          </w:p>
          <w:p w14:paraId="76C90940" w14:textId="69BACAFE"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Заемщик не обязан заключать Договор добровольного страхования для получения Транша. Заемщик согласен, что Кредитор вправе в одностороннем порядке увеличить процентную ставку по Траншу до базовой процентной ставки, которая применя</w:t>
            </w:r>
            <w:r w:rsidR="009064B6">
              <w:rPr>
                <w:rFonts w:ascii="Calibri" w:eastAsia="Calibri" w:hAnsi="Calibri" w:cs="Calibri"/>
                <w:color w:val="000000"/>
                <w:sz w:val="20"/>
                <w:szCs w:val="20"/>
              </w:rPr>
              <w:t>ется</w:t>
            </w:r>
            <w:r>
              <w:rPr>
                <w:rFonts w:ascii="Calibri" w:eastAsia="Calibri" w:hAnsi="Calibri" w:cs="Calibri"/>
                <w:color w:val="000000"/>
                <w:sz w:val="20"/>
                <w:szCs w:val="20"/>
              </w:rPr>
              <w:t xml:space="preserve"> в случае отказа Заемщика от заключения Договора добровольного страхования или досрочного расторжения указанного договора по инициативе Заемщика</w:t>
            </w:r>
            <w:r w:rsidR="00D22358" w:rsidRPr="00951070">
              <w:rPr>
                <w:rFonts w:ascii="Calibri" w:eastAsia="Calibri" w:hAnsi="Calibri" w:cs="Calibri"/>
                <w:color w:val="000000"/>
                <w:sz w:val="20"/>
                <w:szCs w:val="20"/>
              </w:rPr>
              <w:t>.</w:t>
            </w:r>
          </w:p>
        </w:tc>
      </w:tr>
      <w:tr w:rsidR="000F191A" w14:paraId="171D6297" w14:textId="77777777" w:rsidTr="00951070">
        <w:trPr>
          <w:trHeight w:val="380"/>
        </w:trPr>
        <w:tc>
          <w:tcPr>
            <w:tcW w:w="704" w:type="dxa"/>
          </w:tcPr>
          <w:p w14:paraId="31B61146"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5.</w:t>
            </w:r>
          </w:p>
        </w:tc>
        <w:tc>
          <w:tcPr>
            <w:tcW w:w="2835" w:type="dxa"/>
          </w:tcPr>
          <w:p w14:paraId="30C170B7"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Порядок определения курса иностранной валюты при переводе денежных средств кредитором третьему лицу, указанному Заемщиком</w:t>
            </w:r>
          </w:p>
        </w:tc>
        <w:tc>
          <w:tcPr>
            <w:tcW w:w="7088" w:type="dxa"/>
          </w:tcPr>
          <w:p w14:paraId="080DDE7F"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Не применимо</w:t>
            </w:r>
          </w:p>
        </w:tc>
      </w:tr>
      <w:tr w:rsidR="000F191A" w14:paraId="61E21AAB" w14:textId="77777777" w:rsidTr="00951070">
        <w:trPr>
          <w:trHeight w:val="380"/>
        </w:trPr>
        <w:tc>
          <w:tcPr>
            <w:tcW w:w="704" w:type="dxa"/>
          </w:tcPr>
          <w:p w14:paraId="5D5BF406"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5.1.</w:t>
            </w:r>
          </w:p>
        </w:tc>
        <w:tc>
          <w:tcPr>
            <w:tcW w:w="2835" w:type="dxa"/>
          </w:tcPr>
          <w:p w14:paraId="2BAD7AB9"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 xml:space="preserve">Указание на изменение суммы расходов Заемщика </w:t>
            </w:r>
            <w:proofErr w:type="gramStart"/>
            <w:r>
              <w:rPr>
                <w:rFonts w:ascii="Calibri" w:eastAsia="Calibri" w:hAnsi="Calibri" w:cs="Calibri"/>
                <w:color w:val="000000"/>
                <w:sz w:val="20"/>
                <w:szCs w:val="20"/>
              </w:rPr>
              <w:t>при увеличении</w:t>
            </w:r>
            <w:proofErr w:type="gramEnd"/>
            <w:r>
              <w:rPr>
                <w:rFonts w:ascii="Calibri" w:eastAsia="Calibri" w:hAnsi="Calibri" w:cs="Calibri"/>
                <w:color w:val="000000"/>
                <w:sz w:val="20"/>
                <w:szCs w:val="20"/>
              </w:rPr>
              <w:t xml:space="preserve">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w:t>
            </w:r>
          </w:p>
        </w:tc>
        <w:tc>
          <w:tcPr>
            <w:tcW w:w="7088" w:type="dxa"/>
          </w:tcPr>
          <w:p w14:paraId="3949DE4E"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Не применимо</w:t>
            </w:r>
          </w:p>
        </w:tc>
      </w:tr>
      <w:tr w:rsidR="000F191A" w14:paraId="56D77D5A" w14:textId="77777777" w:rsidTr="00951070">
        <w:trPr>
          <w:trHeight w:val="380"/>
        </w:trPr>
        <w:tc>
          <w:tcPr>
            <w:tcW w:w="704" w:type="dxa"/>
          </w:tcPr>
          <w:p w14:paraId="3A260523"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6.</w:t>
            </w:r>
          </w:p>
        </w:tc>
        <w:tc>
          <w:tcPr>
            <w:tcW w:w="2835" w:type="dxa"/>
          </w:tcPr>
          <w:p w14:paraId="5F9FE295"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Количество, размер и периодичность (сроки) платежей Заемщика по договору или порядок определения этих платежей</w:t>
            </w:r>
          </w:p>
        </w:tc>
        <w:tc>
          <w:tcPr>
            <w:tcW w:w="7088" w:type="dxa"/>
          </w:tcPr>
          <w:p w14:paraId="13C46A4A"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i/>
                <w:color w:val="000000"/>
                <w:sz w:val="20"/>
                <w:szCs w:val="20"/>
              </w:rPr>
            </w:pPr>
            <w:r>
              <w:rPr>
                <w:rFonts w:ascii="Calibri" w:eastAsia="Calibri" w:hAnsi="Calibri" w:cs="Calibri"/>
                <w:color w:val="000000"/>
                <w:sz w:val="20"/>
                <w:szCs w:val="20"/>
              </w:rPr>
              <w:t>Платежи по уплате основного долга и процентов уплачиваются Заемщиком ежемесячно по каждому Траншу в соответствии с Графиком платежей, который является неотъемлемой частью Индивидуальных условий Договора займа.</w:t>
            </w:r>
          </w:p>
          <w:p w14:paraId="712E4B88"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Суммы платежей рассчитываются в следующем порядке:</w:t>
            </w:r>
          </w:p>
          <w:p w14:paraId="18149885"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Если Графиком платежей не предусмотрен льготный период (период платежей, когда Заемщик уплачивает только проценты), размер периодического платежа рассчитывается по следующей формуле:</w:t>
            </w:r>
          </w:p>
          <w:p w14:paraId="692BE062"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noProof/>
                <w:color w:val="000000"/>
                <w:sz w:val="20"/>
                <w:szCs w:val="20"/>
              </w:rPr>
              <w:lastRenderedPageBreak/>
              <w:drawing>
                <wp:inline distT="0" distB="0" distL="0" distR="0" wp14:anchorId="49E083F5" wp14:editId="45332659">
                  <wp:extent cx="1257300" cy="571500"/>
                  <wp:effectExtent l="0" t="0" r="0" b="0"/>
                  <wp:docPr id="10" name="image3.png" descr="https://lh4.googleusercontent.com/F91jLMVAXcx9lOYx63I5BXBBzDrmSYtpHjPa9NFTW_TudaALnCJdEvCxGXjqTM7XDkJpL9JQqXJBXJ6gBY5RfEeO1IjXkWZuNQ8Dgq4lFXe5AzVzvlc0ksgYQwglJw0bjjLuvFMBfpg7Q0-_cw"/>
                  <wp:cNvGraphicFramePr/>
                  <a:graphic xmlns:a="http://schemas.openxmlformats.org/drawingml/2006/main">
                    <a:graphicData uri="http://schemas.openxmlformats.org/drawingml/2006/picture">
                      <pic:pic xmlns:pic="http://schemas.openxmlformats.org/drawingml/2006/picture">
                        <pic:nvPicPr>
                          <pic:cNvPr id="0" name="image3.png" descr="https://lh4.googleusercontent.com/F91jLMVAXcx9lOYx63I5BXBBzDrmSYtpHjPa9NFTW_TudaALnCJdEvCxGXjqTM7XDkJpL9JQqXJBXJ6gBY5RfEeO1IjXkWZuNQ8Dgq4lFXe5AzVzvlc0ksgYQwglJw0bjjLuvFMBfpg7Q0-_cw"/>
                          <pic:cNvPicPr preferRelativeResize="0"/>
                        </pic:nvPicPr>
                        <pic:blipFill>
                          <a:blip r:embed="rId9"/>
                          <a:srcRect/>
                          <a:stretch>
                            <a:fillRect/>
                          </a:stretch>
                        </pic:blipFill>
                        <pic:spPr>
                          <a:xfrm>
                            <a:off x="0" y="0"/>
                            <a:ext cx="1257300" cy="571500"/>
                          </a:xfrm>
                          <a:prstGeom prst="rect">
                            <a:avLst/>
                          </a:prstGeom>
                          <a:ln/>
                        </pic:spPr>
                      </pic:pic>
                    </a:graphicData>
                  </a:graphic>
                </wp:inline>
              </w:drawing>
            </w:r>
          </w:p>
          <w:p w14:paraId="534C0709"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П – размер периодического платежа (руб.), </w:t>
            </w:r>
          </w:p>
          <w:p w14:paraId="26B6D2A4"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СЗ – сумма Транша (руб.), </w:t>
            </w:r>
          </w:p>
          <w:p w14:paraId="4EBBA668"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ПС – процентная ставка в процентах годовых (%), </w:t>
            </w:r>
          </w:p>
          <w:p w14:paraId="0FEBD2E7"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М – срок возврата Транша (мес.). </w:t>
            </w:r>
          </w:p>
          <w:p w14:paraId="6506A9B4" w14:textId="77777777" w:rsidR="000F191A" w:rsidRDefault="000F191A">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p>
          <w:p w14:paraId="4BA94AA9"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В случае если График платежей предусматривает льготный период пользования займом (уплата только процентов), то периодические платежи в течение льготного периода рассчитываются по формуле: </w:t>
            </w:r>
          </w:p>
          <w:p w14:paraId="38A2214B"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5652F4BB" wp14:editId="47837FF3">
                  <wp:extent cx="1457325" cy="438150"/>
                  <wp:effectExtent l="0" t="0" r="0" b="0"/>
                  <wp:docPr id="9" name="image5.png" descr="https://lh3.googleusercontent.com/305zZo2vyh2lpW7Clvy4U38OE5c4cfJBiYzTN_4gwGqOvcxyYxbQDbK04OgghUJP5FZp-RJ5VuTcsstt18C8y7vEi7UMTYxQe4WS25N8yRPA3Ft4PjlYYR-Qi9U1YFem2qWhAVsgfknnjnEFpg"/>
                  <wp:cNvGraphicFramePr/>
                  <a:graphic xmlns:a="http://schemas.openxmlformats.org/drawingml/2006/main">
                    <a:graphicData uri="http://schemas.openxmlformats.org/drawingml/2006/picture">
                      <pic:pic xmlns:pic="http://schemas.openxmlformats.org/drawingml/2006/picture">
                        <pic:nvPicPr>
                          <pic:cNvPr id="0" name="image5.png" descr="https://lh3.googleusercontent.com/305zZo2vyh2lpW7Clvy4U38OE5c4cfJBiYzTN_4gwGqOvcxyYxbQDbK04OgghUJP5FZp-RJ5VuTcsstt18C8y7vEi7UMTYxQe4WS25N8yRPA3Ft4PjlYYR-Qi9U1YFem2qWhAVsgfknnjnEFpg"/>
                          <pic:cNvPicPr preferRelativeResize="0"/>
                        </pic:nvPicPr>
                        <pic:blipFill>
                          <a:blip r:embed="rId10"/>
                          <a:srcRect/>
                          <a:stretch>
                            <a:fillRect/>
                          </a:stretch>
                        </pic:blipFill>
                        <pic:spPr>
                          <a:xfrm>
                            <a:off x="0" y="0"/>
                            <a:ext cx="1457325" cy="438150"/>
                          </a:xfrm>
                          <a:prstGeom prst="rect">
                            <a:avLst/>
                          </a:prstGeom>
                          <a:ln/>
                        </pic:spPr>
                      </pic:pic>
                    </a:graphicData>
                  </a:graphic>
                </wp:inline>
              </w:drawing>
            </w:r>
          </w:p>
          <w:p w14:paraId="3EE4034D"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ЛП – льготный платеж (руб.), </w:t>
            </w:r>
          </w:p>
          <w:p w14:paraId="4C5F7EA2"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СЗ – сумма Транша (руб.),</w:t>
            </w:r>
          </w:p>
          <w:p w14:paraId="0689E8A4"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ПС – процентная ставка в процентах годовых (%),</w:t>
            </w:r>
          </w:p>
          <w:p w14:paraId="73AEA29B"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Д – количество дней с момента предыдущего платежа (если платеж первый – с момента выдачи займа). </w:t>
            </w:r>
          </w:p>
          <w:p w14:paraId="0DA11C02"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После льготного периода периодические платежи рассчитываются по формуле: </w:t>
            </w:r>
          </w:p>
          <w:p w14:paraId="78BC2A67"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1AD07B33" wp14:editId="4B1318E9">
                  <wp:extent cx="1247775" cy="476250"/>
                  <wp:effectExtent l="0" t="0" r="0" b="0"/>
                  <wp:docPr id="12" name="image6.png" descr="https://lh3.googleusercontent.com/GEQ_TxBCIjXzZBu1Vk6EQK_iYhGrhfASuEAZ6jpAcR6iTsbBjBVqytg0dlkw8pc0kO9kkvShGbKlIOQ8NN_1eaxJeiiJ5fjPEbrYHzu5UsWaL-Ye5l5YijQ5_ATa84Jnat2CC_olw5POj_5pzA"/>
                  <wp:cNvGraphicFramePr/>
                  <a:graphic xmlns:a="http://schemas.openxmlformats.org/drawingml/2006/main">
                    <a:graphicData uri="http://schemas.openxmlformats.org/drawingml/2006/picture">
                      <pic:pic xmlns:pic="http://schemas.openxmlformats.org/drawingml/2006/picture">
                        <pic:nvPicPr>
                          <pic:cNvPr id="0" name="image6.png" descr="https://lh3.googleusercontent.com/GEQ_TxBCIjXzZBu1Vk6EQK_iYhGrhfASuEAZ6jpAcR6iTsbBjBVqytg0dlkw8pc0kO9kkvShGbKlIOQ8NN_1eaxJeiiJ5fjPEbrYHzu5UsWaL-Ye5l5YijQ5_ATa84Jnat2CC_olw5POj_5pzA"/>
                          <pic:cNvPicPr preferRelativeResize="0"/>
                        </pic:nvPicPr>
                        <pic:blipFill>
                          <a:blip r:embed="rId11"/>
                          <a:srcRect/>
                          <a:stretch>
                            <a:fillRect/>
                          </a:stretch>
                        </pic:blipFill>
                        <pic:spPr>
                          <a:xfrm>
                            <a:off x="0" y="0"/>
                            <a:ext cx="1247775" cy="476250"/>
                          </a:xfrm>
                          <a:prstGeom prst="rect">
                            <a:avLst/>
                          </a:prstGeom>
                          <a:ln/>
                        </pic:spPr>
                      </pic:pic>
                    </a:graphicData>
                  </a:graphic>
                </wp:inline>
              </w:drawing>
            </w:r>
          </w:p>
          <w:p w14:paraId="65B39BAA"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Л – срок льготного периода (мес.),</w:t>
            </w:r>
          </w:p>
          <w:p w14:paraId="3667B87A"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П – размер периодического платежа (руб.),</w:t>
            </w:r>
          </w:p>
          <w:p w14:paraId="441CF37E"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СЗ – сумма Транша (руб.),</w:t>
            </w:r>
          </w:p>
          <w:p w14:paraId="25B5F414"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ПС – процентная ставка в процентах годовых (%),</w:t>
            </w:r>
          </w:p>
          <w:p w14:paraId="50616BCC"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М – срок возврата Транша (мес.). </w:t>
            </w:r>
          </w:p>
          <w:p w14:paraId="4471445B" w14:textId="77777777" w:rsidR="000F191A" w:rsidRDefault="000F191A">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p>
          <w:p w14:paraId="48582954"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Периодический платеж состоит из оплаты основного долга и процентов, начисленных на сумму Транша. </w:t>
            </w:r>
          </w:p>
          <w:p w14:paraId="79366649"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Суммы погашения основного долга и процентов рассчитываются в следующем порядке: </w:t>
            </w:r>
          </w:p>
          <w:p w14:paraId="36FEF881"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Сумма процентов, подлежащих оплате в дату платежа, рассчитывается по формуле: </w:t>
            </w:r>
          </w:p>
          <w:p w14:paraId="6E903B9C"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36AF8421" wp14:editId="066CA588">
                  <wp:extent cx="1657350" cy="447675"/>
                  <wp:effectExtent l="0" t="0" r="0" b="0"/>
                  <wp:docPr id="11" name="image2.png" descr="https://lh4.googleusercontent.com/umjMn9rSXGEulgwS7UCb-_FPj_V_uN7dFqSKMuuYWdpPC4m5vEzq4okCG2LQpetlcJPPuroK3C7bW5Xyx3UHlnEYV1WCDYQ8oSkIr-SfY5x-tMH07jmRz556VvzCZvx6FbMiDqM7OXZSYxP0uQ"/>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umjMn9rSXGEulgwS7UCb-_FPj_V_uN7dFqSKMuuYWdpPC4m5vEzq4okCG2LQpetlcJPPuroK3C7bW5Xyx3UHlnEYV1WCDYQ8oSkIr-SfY5x-tMH07jmRz556VvzCZvx6FbMiDqM7OXZSYxP0uQ"/>
                          <pic:cNvPicPr preferRelativeResize="0"/>
                        </pic:nvPicPr>
                        <pic:blipFill>
                          <a:blip r:embed="rId12"/>
                          <a:srcRect/>
                          <a:stretch>
                            <a:fillRect/>
                          </a:stretch>
                        </pic:blipFill>
                        <pic:spPr>
                          <a:xfrm>
                            <a:off x="0" y="0"/>
                            <a:ext cx="1657350" cy="447675"/>
                          </a:xfrm>
                          <a:prstGeom prst="rect">
                            <a:avLst/>
                          </a:prstGeom>
                          <a:ln/>
                        </pic:spPr>
                      </pic:pic>
                    </a:graphicData>
                  </a:graphic>
                </wp:inline>
              </w:drawing>
            </w:r>
          </w:p>
          <w:p w14:paraId="2E4BCC34"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ПРОЦi</w:t>
            </w:r>
            <w:proofErr w:type="spellEnd"/>
            <w:r>
              <w:rPr>
                <w:rFonts w:ascii="Calibri" w:eastAsia="Calibri" w:hAnsi="Calibri" w:cs="Calibri"/>
                <w:color w:val="000000"/>
                <w:sz w:val="20"/>
                <w:szCs w:val="20"/>
              </w:rPr>
              <w:t xml:space="preserve"> – сумма процентов (руб.) в i-ом платеже, </w:t>
            </w:r>
          </w:p>
          <w:p w14:paraId="2CE5BC89"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ОСТi</w:t>
            </w:r>
            <w:proofErr w:type="spellEnd"/>
            <w:r>
              <w:rPr>
                <w:rFonts w:ascii="Calibri" w:eastAsia="Calibri" w:hAnsi="Calibri" w:cs="Calibri"/>
                <w:color w:val="000000"/>
                <w:sz w:val="20"/>
                <w:szCs w:val="20"/>
              </w:rPr>
              <w:t xml:space="preserve"> – остаток по основному долгу (руб.) на момент i-го платежа, </w:t>
            </w:r>
          </w:p>
          <w:p w14:paraId="047E9EDA"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ПС – процентная ставка в процентах годовых (%),</w:t>
            </w:r>
          </w:p>
          <w:p w14:paraId="08A0C4D3"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Д – количество дней с момента предыдущего платежа (если платеж первый – с момента выдачи займа). </w:t>
            </w:r>
          </w:p>
          <w:p w14:paraId="1AAB8BE6"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Сумма основного долга, подлежащего оплате в дату платежа, рассчитывается по формуле: </w:t>
            </w:r>
          </w:p>
          <w:p w14:paraId="4222C7B4"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11170716" wp14:editId="3B777EB4">
                  <wp:extent cx="1514475" cy="457200"/>
                  <wp:effectExtent l="0" t="0" r="0" b="0"/>
                  <wp:docPr id="13" name="image4.png" descr="https://lh4.googleusercontent.com/gbtPUkm2UG2mWaW2Tk0yHawign4sNSWKy4KnCcFHJIjErolOdOee6TUUqKYsTjW7YFsYTkLOM3byS_3YalZf2CuZZYWLuso8VuU7YU8o8IZbtmrW8kG2nIHcM5p4JPso22GJh0URMoFJRMIMxQ"/>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gbtPUkm2UG2mWaW2Tk0yHawign4sNSWKy4KnCcFHJIjErolOdOee6TUUqKYsTjW7YFsYTkLOM3byS_3YalZf2CuZZYWLuso8VuU7YU8o8IZbtmrW8kG2nIHcM5p4JPso22GJh0URMoFJRMIMxQ"/>
                          <pic:cNvPicPr preferRelativeResize="0"/>
                        </pic:nvPicPr>
                        <pic:blipFill>
                          <a:blip r:embed="rId13"/>
                          <a:srcRect/>
                          <a:stretch>
                            <a:fillRect/>
                          </a:stretch>
                        </pic:blipFill>
                        <pic:spPr>
                          <a:xfrm>
                            <a:off x="0" y="0"/>
                            <a:ext cx="1514475" cy="457200"/>
                          </a:xfrm>
                          <a:prstGeom prst="rect">
                            <a:avLst/>
                          </a:prstGeom>
                          <a:ln/>
                        </pic:spPr>
                      </pic:pic>
                    </a:graphicData>
                  </a:graphic>
                </wp:inline>
              </w:drawing>
            </w:r>
          </w:p>
          <w:p w14:paraId="4B54135D"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ОСНi</w:t>
            </w:r>
            <w:proofErr w:type="spellEnd"/>
            <w:r>
              <w:rPr>
                <w:rFonts w:ascii="Calibri" w:eastAsia="Calibri" w:hAnsi="Calibri" w:cs="Calibri"/>
                <w:color w:val="000000"/>
                <w:sz w:val="20"/>
                <w:szCs w:val="20"/>
              </w:rPr>
              <w:t xml:space="preserve"> – сумма погашения основного долга в i-ом платеже (руб.), </w:t>
            </w:r>
          </w:p>
          <w:p w14:paraId="7377C1DB"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proofErr w:type="spellStart"/>
            <w:r>
              <w:rPr>
                <w:rFonts w:ascii="Calibri" w:eastAsia="Calibri" w:hAnsi="Calibri" w:cs="Calibri"/>
                <w:color w:val="000000"/>
                <w:sz w:val="20"/>
                <w:szCs w:val="20"/>
              </w:rPr>
              <w:t>Пi</w:t>
            </w:r>
            <w:proofErr w:type="spellEnd"/>
            <w:r>
              <w:rPr>
                <w:rFonts w:ascii="Calibri" w:eastAsia="Calibri" w:hAnsi="Calibri" w:cs="Calibri"/>
                <w:color w:val="000000"/>
                <w:sz w:val="20"/>
                <w:szCs w:val="20"/>
              </w:rPr>
              <w:t xml:space="preserve"> – сумма i-</w:t>
            </w:r>
            <w:proofErr w:type="spellStart"/>
            <w:r>
              <w:rPr>
                <w:rFonts w:ascii="Calibri" w:eastAsia="Calibri" w:hAnsi="Calibri" w:cs="Calibri"/>
                <w:color w:val="000000"/>
                <w:sz w:val="20"/>
                <w:szCs w:val="20"/>
              </w:rPr>
              <w:t>го</w:t>
            </w:r>
            <w:proofErr w:type="spellEnd"/>
            <w:r>
              <w:rPr>
                <w:rFonts w:ascii="Calibri" w:eastAsia="Calibri" w:hAnsi="Calibri" w:cs="Calibri"/>
                <w:color w:val="000000"/>
                <w:sz w:val="20"/>
                <w:szCs w:val="20"/>
              </w:rPr>
              <w:t xml:space="preserve"> платежа (руб.) </w:t>
            </w:r>
          </w:p>
          <w:p w14:paraId="5454DE0D"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Последний платеж является корректирующим и может отличаться от остальных ежемесячных платежей.</w:t>
            </w:r>
          </w:p>
        </w:tc>
      </w:tr>
      <w:tr w:rsidR="000F191A" w14:paraId="4C8493E0" w14:textId="77777777" w:rsidTr="00951070">
        <w:trPr>
          <w:trHeight w:val="380"/>
        </w:trPr>
        <w:tc>
          <w:tcPr>
            <w:tcW w:w="704" w:type="dxa"/>
          </w:tcPr>
          <w:p w14:paraId="23F0BD5D"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lastRenderedPageBreak/>
              <w:t>7.</w:t>
            </w:r>
          </w:p>
        </w:tc>
        <w:tc>
          <w:tcPr>
            <w:tcW w:w="2835" w:type="dxa"/>
          </w:tcPr>
          <w:p w14:paraId="659D6031"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Порядок изменения количества, размера и периодичности (сроков) платежей Заемщика при частичном досрочном возврате займа</w:t>
            </w:r>
          </w:p>
        </w:tc>
        <w:tc>
          <w:tcPr>
            <w:tcW w:w="7088" w:type="dxa"/>
          </w:tcPr>
          <w:p w14:paraId="6180159C" w14:textId="77777777" w:rsidR="000F191A" w:rsidRDefault="00BF14CD">
            <w:pPr>
              <w:pBdr>
                <w:top w:val="nil"/>
                <w:left w:val="nil"/>
                <w:bottom w:val="nil"/>
                <w:right w:val="nil"/>
                <w:between w:val="nil"/>
              </w:pBdr>
              <w:tabs>
                <w:tab w:val="right" w:pos="6944"/>
              </w:tabs>
              <w:ind w:left="283"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Заемщик имеет право на частичное досрочное погашение части суммы Займа в порядке, указанном в Общих условиях. Кредитор учитывает денежные средства, направленные на частичное досрочное погашение Займа, при отсутствии Просроченной задолженности по истечении 10 (десяти) календарных дней с момента получения Кредитором Заявления на частичное досрочное погашение, если Дата планового платежа не наступит </w:t>
            </w:r>
            <w:r>
              <w:rPr>
                <w:rFonts w:ascii="Calibri" w:eastAsia="Calibri" w:hAnsi="Calibri" w:cs="Calibri"/>
                <w:color w:val="000000"/>
                <w:sz w:val="20"/>
                <w:szCs w:val="20"/>
              </w:rPr>
              <w:lastRenderedPageBreak/>
              <w:t xml:space="preserve">раньше (если Дата планового платежа наступает до истечения 10 (десяти) дневного срока, указанного в настоящем пункте, Кредитор засчитывает денежные средства, направленные на досрочное погашение Займа, в Дату планового платежа). </w:t>
            </w:r>
          </w:p>
          <w:p w14:paraId="09C9EB66" w14:textId="77777777" w:rsidR="000F191A" w:rsidRDefault="00BF14CD">
            <w:pPr>
              <w:pBdr>
                <w:top w:val="nil"/>
                <w:left w:val="nil"/>
                <w:bottom w:val="nil"/>
                <w:right w:val="nil"/>
                <w:between w:val="nil"/>
              </w:pBdr>
              <w:tabs>
                <w:tab w:val="right" w:pos="6944"/>
              </w:tabs>
              <w:ind w:left="283" w:right="138"/>
              <w:jc w:val="both"/>
              <w:rPr>
                <w:rFonts w:ascii="Calibri" w:eastAsia="Calibri" w:hAnsi="Calibri" w:cs="Calibri"/>
                <w:color w:val="000000"/>
                <w:sz w:val="20"/>
                <w:szCs w:val="20"/>
              </w:rPr>
            </w:pPr>
            <w:r>
              <w:rPr>
                <w:rFonts w:ascii="Calibri" w:eastAsia="Calibri" w:hAnsi="Calibri" w:cs="Calibri"/>
                <w:color w:val="000000"/>
                <w:sz w:val="20"/>
                <w:szCs w:val="20"/>
              </w:rPr>
              <w:t>Заявление на частичное досрочное погашение может быть направлено Кредитору через Личный кабинет или путем его передачи Менеджеру. Если Заявление на частичное досрочное погашение направляется через Личный кабинет, то Заемщик подписывает его с использованием аналога собственноручной подписи; если передается Менеджеру – подписывает собственноручно.</w:t>
            </w:r>
          </w:p>
          <w:p w14:paraId="225866D9" w14:textId="77777777" w:rsidR="000F191A" w:rsidRDefault="00BF14CD">
            <w:pPr>
              <w:pBdr>
                <w:top w:val="nil"/>
                <w:left w:val="nil"/>
                <w:bottom w:val="nil"/>
                <w:right w:val="nil"/>
                <w:between w:val="nil"/>
              </w:pBdr>
              <w:tabs>
                <w:tab w:val="right" w:pos="6944"/>
              </w:tabs>
              <w:ind w:left="283"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Кредитор уменьшает размер остатка Основного долга на основании Заявления на частичное досрочное погашение на сумму, указанную в Заявлении на частичное досрочное погашение и фактически переданную Кредитору одним из способов, предусмотренным Общими условиями. </w:t>
            </w:r>
          </w:p>
          <w:p w14:paraId="346E4E8D" w14:textId="77777777" w:rsidR="000F191A" w:rsidRDefault="00BF14CD">
            <w:pPr>
              <w:pBdr>
                <w:top w:val="nil"/>
                <w:left w:val="nil"/>
                <w:bottom w:val="nil"/>
                <w:right w:val="nil"/>
                <w:between w:val="nil"/>
              </w:pBdr>
              <w:tabs>
                <w:tab w:val="right" w:pos="6944"/>
              </w:tabs>
              <w:ind w:left="283" w:right="138"/>
              <w:jc w:val="both"/>
              <w:rPr>
                <w:rFonts w:ascii="Calibri" w:eastAsia="Calibri" w:hAnsi="Calibri" w:cs="Calibri"/>
                <w:color w:val="000000"/>
                <w:sz w:val="20"/>
                <w:szCs w:val="20"/>
              </w:rPr>
            </w:pPr>
            <w:r>
              <w:rPr>
                <w:rFonts w:ascii="Calibri" w:eastAsia="Calibri" w:hAnsi="Calibri" w:cs="Calibri"/>
                <w:color w:val="000000"/>
                <w:sz w:val="20"/>
                <w:szCs w:val="20"/>
              </w:rPr>
              <w:t>Если Заемщик осуществляет платеж по Договору займа ранее Даты планового платежа или в Дату планового платежа в сумме, превышающей сумму очередного Ежемесячного платежа по Графику платежей, и при этом не направил Кредитору Заявление на частичное досрочное погашение в порядке, предусмотренном Общими условиями, то Кредитор засчитывает внесенные Заемщиком денежные средства в следующую Дату планового платежа согласно Графику платежей при отсутствии иных неисполненных обязательств Заемщика перед Кредитором.</w:t>
            </w:r>
          </w:p>
          <w:p w14:paraId="06C84826" w14:textId="77777777" w:rsidR="000F191A" w:rsidRDefault="00BF14CD">
            <w:pPr>
              <w:pBdr>
                <w:top w:val="nil"/>
                <w:left w:val="nil"/>
                <w:bottom w:val="nil"/>
                <w:right w:val="nil"/>
                <w:between w:val="nil"/>
              </w:pBdr>
              <w:tabs>
                <w:tab w:val="right" w:pos="6944"/>
              </w:tabs>
              <w:ind w:left="297" w:right="138"/>
              <w:jc w:val="both"/>
              <w:rPr>
                <w:rFonts w:ascii="Calibri" w:eastAsia="Calibri" w:hAnsi="Calibri" w:cs="Calibri"/>
                <w:color w:val="000000"/>
                <w:sz w:val="20"/>
                <w:szCs w:val="20"/>
              </w:rPr>
            </w:pPr>
            <w:r>
              <w:rPr>
                <w:rFonts w:ascii="Calibri" w:eastAsia="Calibri" w:hAnsi="Calibri" w:cs="Calibri"/>
                <w:color w:val="000000"/>
                <w:sz w:val="20"/>
                <w:szCs w:val="20"/>
              </w:rPr>
              <w:t>В случае частичного досрочного погашения Займа График платежей подлежит изменению, в этом случае размер Ежемесячного платежа рассчитывается исходя из остатка Основного долга и оставшегося срока возврата Займа (Транша). Измененный График платежей направляется одним из способов, указанных в Общих условиях.</w:t>
            </w:r>
          </w:p>
        </w:tc>
      </w:tr>
      <w:tr w:rsidR="000F191A" w14:paraId="1A935CEB" w14:textId="77777777" w:rsidTr="00951070">
        <w:trPr>
          <w:trHeight w:val="380"/>
        </w:trPr>
        <w:tc>
          <w:tcPr>
            <w:tcW w:w="704" w:type="dxa"/>
          </w:tcPr>
          <w:p w14:paraId="1529C973"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lastRenderedPageBreak/>
              <w:t>8.</w:t>
            </w:r>
          </w:p>
        </w:tc>
        <w:tc>
          <w:tcPr>
            <w:tcW w:w="2835" w:type="dxa"/>
          </w:tcPr>
          <w:p w14:paraId="7F2208C8"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Способы исполнения Заемщиком обязательств по договору по месту нахождения Заемщика</w:t>
            </w:r>
          </w:p>
        </w:tc>
        <w:tc>
          <w:tcPr>
            <w:tcW w:w="7088" w:type="dxa"/>
          </w:tcPr>
          <w:p w14:paraId="57B7CFD9" w14:textId="77777777" w:rsidR="000F191A" w:rsidRDefault="00BF14CD">
            <w:pPr>
              <w:numPr>
                <w:ilvl w:val="0"/>
                <w:numId w:val="1"/>
              </w:numPr>
              <w:pBdr>
                <w:top w:val="nil"/>
                <w:left w:val="nil"/>
                <w:bottom w:val="nil"/>
                <w:right w:val="nil"/>
                <w:between w:val="nil"/>
              </w:pBdr>
              <w:tabs>
                <w:tab w:val="right" w:pos="6944"/>
              </w:tabs>
              <w:ind w:left="425" w:right="138" w:hanging="285"/>
              <w:jc w:val="both"/>
              <w:rPr>
                <w:rFonts w:ascii="Calibri" w:eastAsia="Calibri" w:hAnsi="Calibri" w:cs="Calibri"/>
                <w:color w:val="000000"/>
                <w:sz w:val="20"/>
                <w:szCs w:val="20"/>
              </w:rPr>
            </w:pPr>
            <w:r>
              <w:rPr>
                <w:rFonts w:ascii="Calibri" w:eastAsia="Calibri" w:hAnsi="Calibri" w:cs="Calibri"/>
                <w:color w:val="000000"/>
                <w:sz w:val="20"/>
                <w:szCs w:val="20"/>
              </w:rPr>
              <w:t>Внесение наличных в кассу Кредитора. Датой оплаты считается дата внесения денежных средств в кассу Кредитора.</w:t>
            </w:r>
          </w:p>
          <w:p w14:paraId="41ADA6F3" w14:textId="496CD80A" w:rsidR="000F191A" w:rsidRDefault="00BF14CD">
            <w:pPr>
              <w:numPr>
                <w:ilvl w:val="0"/>
                <w:numId w:val="1"/>
              </w:numPr>
              <w:pBdr>
                <w:top w:val="nil"/>
                <w:left w:val="nil"/>
                <w:bottom w:val="nil"/>
                <w:right w:val="nil"/>
                <w:between w:val="nil"/>
              </w:pBdr>
              <w:tabs>
                <w:tab w:val="right" w:pos="6944"/>
              </w:tabs>
              <w:ind w:left="425" w:right="138" w:hanging="285"/>
              <w:jc w:val="both"/>
              <w:rPr>
                <w:rFonts w:ascii="Calibri" w:eastAsia="Calibri" w:hAnsi="Calibri" w:cs="Calibri"/>
                <w:color w:val="000000"/>
                <w:sz w:val="20"/>
                <w:szCs w:val="20"/>
              </w:rPr>
            </w:pPr>
            <w:r>
              <w:rPr>
                <w:rFonts w:ascii="Calibri" w:eastAsia="Calibri" w:hAnsi="Calibri" w:cs="Calibri"/>
                <w:color w:val="000000"/>
                <w:sz w:val="20"/>
                <w:szCs w:val="20"/>
              </w:rPr>
              <w:t>Перевод безналичных денежных средств на расчетный счет Кредитора, указанный в Договоре займа и на официальном сайте Кредитора (</w:t>
            </w:r>
            <w:hyperlink r:id="rId14">
              <w:r>
                <w:rPr>
                  <w:rFonts w:ascii="Calibri" w:eastAsia="Calibri" w:hAnsi="Calibri" w:cs="Calibri"/>
                  <w:color w:val="1155CC"/>
                  <w:sz w:val="20"/>
                  <w:szCs w:val="20"/>
                  <w:u w:val="single"/>
                </w:rPr>
                <w:t>www.mfovzaimno</w:t>
              </w:r>
            </w:hyperlink>
            <w:r>
              <w:rPr>
                <w:rFonts w:ascii="Calibri" w:eastAsia="Calibri" w:hAnsi="Calibri" w:cs="Calibri"/>
                <w:color w:val="000000"/>
                <w:sz w:val="20"/>
                <w:szCs w:val="20"/>
              </w:rPr>
              <w:t>.ru). Датой оплаты считается дата зачисления денежных средств на расчетный счет Кредитора. Расходы, связанные с перечислением денежных средств Кредитору (в том числе комиссии, взимаемые банк</w:t>
            </w:r>
            <w:r w:rsidR="00D22358">
              <w:rPr>
                <w:rFonts w:ascii="Calibri" w:eastAsia="Calibri" w:hAnsi="Calibri" w:cs="Calibri"/>
                <w:color w:val="000000"/>
                <w:sz w:val="20"/>
                <w:szCs w:val="20"/>
              </w:rPr>
              <w:t xml:space="preserve">ом </w:t>
            </w:r>
            <w:r>
              <w:rPr>
                <w:rFonts w:ascii="Calibri" w:eastAsia="Calibri" w:hAnsi="Calibri" w:cs="Calibri"/>
                <w:color w:val="000000"/>
                <w:sz w:val="20"/>
                <w:szCs w:val="20"/>
              </w:rPr>
              <w:t xml:space="preserve">плательщика), несет </w:t>
            </w:r>
            <w:r w:rsidR="00D22358">
              <w:rPr>
                <w:rFonts w:ascii="Calibri" w:eastAsia="Calibri" w:hAnsi="Calibri" w:cs="Calibri"/>
                <w:color w:val="000000"/>
                <w:sz w:val="20"/>
                <w:szCs w:val="20"/>
              </w:rPr>
              <w:t>плательщик</w:t>
            </w:r>
            <w:r>
              <w:rPr>
                <w:rFonts w:ascii="Calibri" w:eastAsia="Calibri" w:hAnsi="Calibri" w:cs="Calibri"/>
                <w:color w:val="000000"/>
                <w:sz w:val="20"/>
                <w:szCs w:val="20"/>
              </w:rPr>
              <w:t>.</w:t>
            </w:r>
          </w:p>
          <w:p w14:paraId="3DEAA06E" w14:textId="77777777" w:rsidR="000F191A" w:rsidRDefault="00BF14CD">
            <w:pPr>
              <w:numPr>
                <w:ilvl w:val="0"/>
                <w:numId w:val="1"/>
              </w:numPr>
              <w:pBdr>
                <w:top w:val="nil"/>
                <w:left w:val="nil"/>
                <w:bottom w:val="nil"/>
                <w:right w:val="nil"/>
                <w:between w:val="nil"/>
              </w:pBdr>
              <w:tabs>
                <w:tab w:val="right" w:pos="6944"/>
              </w:tabs>
              <w:ind w:left="425" w:right="138" w:hanging="285"/>
              <w:jc w:val="both"/>
              <w:rPr>
                <w:rFonts w:ascii="Calibri" w:eastAsia="Calibri" w:hAnsi="Calibri" w:cs="Calibri"/>
                <w:color w:val="000000"/>
                <w:sz w:val="20"/>
                <w:szCs w:val="20"/>
              </w:rPr>
            </w:pPr>
            <w:r>
              <w:rPr>
                <w:rFonts w:ascii="Calibri" w:eastAsia="Calibri" w:hAnsi="Calibri" w:cs="Calibri"/>
                <w:color w:val="000000"/>
                <w:sz w:val="20"/>
                <w:szCs w:val="20"/>
              </w:rPr>
              <w:t>Перевод денежных средств Кредитору с использованием платежных карт посредством сервиса, представленного на официальном сайте Кредитора (</w:t>
            </w:r>
            <w:hyperlink r:id="rId15">
              <w:r>
                <w:rPr>
                  <w:rFonts w:ascii="Calibri" w:eastAsia="Calibri" w:hAnsi="Calibri" w:cs="Calibri"/>
                  <w:color w:val="000000"/>
                  <w:sz w:val="20"/>
                  <w:szCs w:val="20"/>
                </w:rPr>
                <w:t>www.mfovzaimno.ru</w:t>
              </w:r>
            </w:hyperlink>
            <w:r>
              <w:rPr>
                <w:rFonts w:ascii="Calibri" w:eastAsia="Calibri" w:hAnsi="Calibri" w:cs="Calibri"/>
                <w:color w:val="000000"/>
                <w:sz w:val="20"/>
                <w:szCs w:val="20"/>
              </w:rPr>
              <w:t>). Датой оплаты считается дата подтверждения платежа банком-эмитентом платежной карты.</w:t>
            </w:r>
          </w:p>
          <w:p w14:paraId="6D1961DE" w14:textId="77777777" w:rsidR="000F191A" w:rsidRDefault="00BF14CD">
            <w:pPr>
              <w:numPr>
                <w:ilvl w:val="0"/>
                <w:numId w:val="1"/>
              </w:numPr>
              <w:pBdr>
                <w:top w:val="nil"/>
                <w:left w:val="nil"/>
                <w:bottom w:val="nil"/>
                <w:right w:val="nil"/>
                <w:between w:val="nil"/>
              </w:pBdr>
              <w:tabs>
                <w:tab w:val="right" w:pos="6944"/>
              </w:tabs>
              <w:ind w:left="425" w:right="138" w:hanging="285"/>
              <w:jc w:val="both"/>
              <w:rPr>
                <w:rFonts w:ascii="Calibri" w:eastAsia="Calibri" w:hAnsi="Calibri" w:cs="Calibri"/>
                <w:color w:val="000000"/>
                <w:sz w:val="20"/>
                <w:szCs w:val="20"/>
              </w:rPr>
            </w:pPr>
            <w:r>
              <w:rPr>
                <w:rFonts w:ascii="Calibri" w:eastAsia="Calibri" w:hAnsi="Calibri" w:cs="Calibri"/>
                <w:color w:val="000000"/>
                <w:sz w:val="20"/>
                <w:szCs w:val="20"/>
              </w:rPr>
              <w:t>Перевод денежных средств через платежную систему CONTACT (оператор – КИВИ Банк (АО)). Датой платежа считается дата отправки денежного перевода плательщиком. Комиссия за осуществление перевода в адрес Кредитора с плательщика не взимается.</w:t>
            </w:r>
          </w:p>
          <w:p w14:paraId="01CC6D8D" w14:textId="517512B4" w:rsidR="000F191A" w:rsidRDefault="00BF14CD">
            <w:pPr>
              <w:pBdr>
                <w:top w:val="nil"/>
                <w:left w:val="nil"/>
                <w:bottom w:val="nil"/>
                <w:right w:val="nil"/>
                <w:between w:val="nil"/>
              </w:pBdr>
              <w:tabs>
                <w:tab w:val="right" w:pos="6944"/>
              </w:tabs>
              <w:ind w:left="283" w:right="138"/>
              <w:jc w:val="both"/>
              <w:rPr>
                <w:rFonts w:ascii="Calibri" w:eastAsia="Calibri" w:hAnsi="Calibri" w:cs="Calibri"/>
                <w:color w:val="000000"/>
                <w:sz w:val="20"/>
                <w:szCs w:val="20"/>
              </w:rPr>
            </w:pPr>
            <w:r>
              <w:rPr>
                <w:rFonts w:ascii="Calibri" w:eastAsia="Calibri" w:hAnsi="Calibri" w:cs="Calibri"/>
                <w:color w:val="000000"/>
                <w:sz w:val="20"/>
                <w:szCs w:val="20"/>
              </w:rPr>
              <w:t>Кредитором и оператором платежной системы могут быть установлены ограничения на проведение безналичных переводов денежных средств. В случае ограничений, установленных оператором платежной системы</w:t>
            </w:r>
            <w:r w:rsidR="00D22358">
              <w:rPr>
                <w:rFonts w:ascii="Calibri" w:eastAsia="Calibri" w:hAnsi="Calibri" w:cs="Calibri"/>
                <w:color w:val="000000"/>
                <w:sz w:val="20"/>
                <w:szCs w:val="20"/>
              </w:rPr>
              <w:t>,</w:t>
            </w:r>
            <w:r>
              <w:rPr>
                <w:rFonts w:ascii="Calibri" w:eastAsia="Calibri" w:hAnsi="Calibri" w:cs="Calibri"/>
                <w:color w:val="000000"/>
                <w:sz w:val="20"/>
                <w:szCs w:val="20"/>
              </w:rPr>
              <w:t xml:space="preserve"> или других обстоятельств, возникших не по вине Кредитора, не позволяющих осуществить платеж данным способом (включая установление платы за перевод), Кредитор не несет ответственность за понесенные Заемщиком издержки и негативные для него последствия.</w:t>
            </w:r>
          </w:p>
        </w:tc>
      </w:tr>
      <w:tr w:rsidR="000F191A" w14:paraId="0CDD0B3F" w14:textId="77777777" w:rsidTr="00951070">
        <w:trPr>
          <w:trHeight w:val="380"/>
        </w:trPr>
        <w:tc>
          <w:tcPr>
            <w:tcW w:w="704" w:type="dxa"/>
          </w:tcPr>
          <w:p w14:paraId="22605AAC"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8.1.</w:t>
            </w:r>
          </w:p>
        </w:tc>
        <w:tc>
          <w:tcPr>
            <w:tcW w:w="2835" w:type="dxa"/>
          </w:tcPr>
          <w:p w14:paraId="658344E9"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Бесплатный способ исполнения Заемщиком обязательств по договору</w:t>
            </w:r>
          </w:p>
        </w:tc>
        <w:tc>
          <w:tcPr>
            <w:tcW w:w="7088" w:type="dxa"/>
          </w:tcPr>
          <w:p w14:paraId="77F782F8" w14:textId="77777777" w:rsidR="000F191A" w:rsidRDefault="00BF14CD">
            <w:pPr>
              <w:numPr>
                <w:ilvl w:val="0"/>
                <w:numId w:val="3"/>
              </w:numPr>
              <w:pBdr>
                <w:top w:val="nil"/>
                <w:left w:val="nil"/>
                <w:bottom w:val="nil"/>
                <w:right w:val="nil"/>
                <w:between w:val="nil"/>
              </w:pBdr>
              <w:tabs>
                <w:tab w:val="left" w:pos="0"/>
                <w:tab w:val="left" w:pos="0"/>
                <w:tab w:val="right" w:pos="6944"/>
              </w:tabs>
              <w:ind w:left="425" w:right="138" w:hanging="285"/>
              <w:rPr>
                <w:rFonts w:ascii="Calibri" w:eastAsia="Calibri" w:hAnsi="Calibri" w:cs="Calibri"/>
                <w:color w:val="000000"/>
                <w:sz w:val="20"/>
                <w:szCs w:val="20"/>
              </w:rPr>
            </w:pPr>
            <w:r>
              <w:rPr>
                <w:rFonts w:ascii="Calibri" w:eastAsia="Calibri" w:hAnsi="Calibri" w:cs="Calibri"/>
                <w:color w:val="000000"/>
                <w:sz w:val="20"/>
                <w:szCs w:val="20"/>
              </w:rPr>
              <w:t>Оплата наличными в кассу Кредитора.</w:t>
            </w:r>
          </w:p>
          <w:p w14:paraId="6D686C9C" w14:textId="77777777" w:rsidR="000F191A" w:rsidRDefault="00BF14CD">
            <w:pPr>
              <w:numPr>
                <w:ilvl w:val="0"/>
                <w:numId w:val="3"/>
              </w:numPr>
              <w:pBdr>
                <w:top w:val="nil"/>
                <w:left w:val="nil"/>
                <w:bottom w:val="nil"/>
                <w:right w:val="nil"/>
                <w:between w:val="nil"/>
              </w:pBdr>
              <w:tabs>
                <w:tab w:val="left" w:pos="0"/>
                <w:tab w:val="left" w:pos="0"/>
                <w:tab w:val="right" w:pos="6944"/>
              </w:tabs>
              <w:ind w:left="425" w:right="138" w:hanging="283"/>
              <w:jc w:val="both"/>
              <w:rPr>
                <w:rFonts w:ascii="Calibri" w:eastAsia="Calibri" w:hAnsi="Calibri" w:cs="Calibri"/>
                <w:color w:val="000000"/>
                <w:sz w:val="20"/>
                <w:szCs w:val="20"/>
              </w:rPr>
            </w:pPr>
            <w:r>
              <w:rPr>
                <w:rFonts w:ascii="Calibri" w:eastAsia="Calibri" w:hAnsi="Calibri" w:cs="Calibri"/>
                <w:color w:val="000000"/>
                <w:sz w:val="20"/>
                <w:szCs w:val="20"/>
              </w:rPr>
              <w:t>Осуществление перевода денежных средств Кредитору с использованием платежных карт посредством сервиса, представленного на официальном сайте Кредитора (</w:t>
            </w:r>
            <w:hyperlink r:id="rId16">
              <w:r>
                <w:rPr>
                  <w:rFonts w:ascii="Calibri" w:eastAsia="Calibri" w:hAnsi="Calibri" w:cs="Calibri"/>
                  <w:color w:val="000000"/>
                  <w:sz w:val="20"/>
                  <w:szCs w:val="20"/>
                </w:rPr>
                <w:t>www.mfovzaimno.ru</w:t>
              </w:r>
            </w:hyperlink>
            <w:r>
              <w:rPr>
                <w:rFonts w:ascii="Calibri" w:eastAsia="Calibri" w:hAnsi="Calibri" w:cs="Calibri"/>
                <w:color w:val="000000"/>
                <w:sz w:val="20"/>
                <w:szCs w:val="20"/>
              </w:rPr>
              <w:t>).</w:t>
            </w:r>
          </w:p>
          <w:p w14:paraId="5A1B9B13" w14:textId="77777777" w:rsidR="000F191A" w:rsidRDefault="00BF14CD">
            <w:pPr>
              <w:numPr>
                <w:ilvl w:val="0"/>
                <w:numId w:val="3"/>
              </w:numPr>
              <w:pBdr>
                <w:top w:val="nil"/>
                <w:left w:val="nil"/>
                <w:bottom w:val="nil"/>
                <w:right w:val="nil"/>
                <w:between w:val="nil"/>
              </w:pBdr>
              <w:tabs>
                <w:tab w:val="left" w:pos="426"/>
                <w:tab w:val="left" w:pos="1633"/>
                <w:tab w:val="right" w:pos="6944"/>
              </w:tabs>
              <w:ind w:left="425" w:right="138" w:hanging="285"/>
              <w:jc w:val="both"/>
              <w:rPr>
                <w:rFonts w:ascii="Calibri" w:eastAsia="Calibri" w:hAnsi="Calibri" w:cs="Calibri"/>
                <w:color w:val="000000"/>
                <w:sz w:val="20"/>
                <w:szCs w:val="20"/>
              </w:rPr>
            </w:pPr>
            <w:r>
              <w:rPr>
                <w:rFonts w:ascii="Calibri" w:eastAsia="Calibri" w:hAnsi="Calibri" w:cs="Calibri"/>
                <w:color w:val="000000"/>
                <w:sz w:val="20"/>
                <w:szCs w:val="20"/>
              </w:rPr>
              <w:t>Оплата путем перевода денежных средств через платежную систему CONTACT (оператор – КИВИ Банк (АО).</w:t>
            </w:r>
          </w:p>
          <w:p w14:paraId="70191239" w14:textId="77777777" w:rsidR="000F191A" w:rsidRDefault="00BF14CD">
            <w:pPr>
              <w:pBdr>
                <w:top w:val="nil"/>
                <w:left w:val="nil"/>
                <w:bottom w:val="nil"/>
                <w:right w:val="nil"/>
                <w:between w:val="nil"/>
              </w:pBdr>
              <w:tabs>
                <w:tab w:val="right" w:pos="6944"/>
              </w:tabs>
              <w:ind w:right="138"/>
              <w:jc w:val="both"/>
              <w:rPr>
                <w:rFonts w:ascii="Calibri" w:eastAsia="Calibri" w:hAnsi="Calibri" w:cs="Calibri"/>
                <w:color w:val="000000"/>
                <w:sz w:val="20"/>
                <w:szCs w:val="20"/>
              </w:rPr>
            </w:pPr>
            <w:r>
              <w:rPr>
                <w:rFonts w:ascii="Calibri" w:eastAsia="Calibri" w:hAnsi="Calibri" w:cs="Calibri"/>
                <w:color w:val="000000"/>
                <w:sz w:val="20"/>
                <w:szCs w:val="20"/>
              </w:rPr>
              <w:t>Полные условия осуществления платежей данными способами приведены в п. 8 Индивидуальных условий Договора займа.</w:t>
            </w:r>
          </w:p>
        </w:tc>
      </w:tr>
      <w:tr w:rsidR="000F191A" w14:paraId="127B6486" w14:textId="77777777" w:rsidTr="00951070">
        <w:trPr>
          <w:trHeight w:val="380"/>
        </w:trPr>
        <w:tc>
          <w:tcPr>
            <w:tcW w:w="704" w:type="dxa"/>
          </w:tcPr>
          <w:p w14:paraId="17053127"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lastRenderedPageBreak/>
              <w:t>9.</w:t>
            </w:r>
          </w:p>
        </w:tc>
        <w:tc>
          <w:tcPr>
            <w:tcW w:w="2835" w:type="dxa"/>
          </w:tcPr>
          <w:p w14:paraId="3D3B60A9"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Обязанность Заемщика заключить иные договоры</w:t>
            </w:r>
          </w:p>
        </w:tc>
        <w:tc>
          <w:tcPr>
            <w:tcW w:w="7088" w:type="dxa"/>
          </w:tcPr>
          <w:p w14:paraId="29F815C7"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Заемщик обязан обеспечить заключение не позднее {</w:t>
            </w:r>
            <w:proofErr w:type="spellStart"/>
            <w:r>
              <w:rPr>
                <w:rFonts w:ascii="Calibri" w:eastAsia="Calibri" w:hAnsi="Calibri" w:cs="Calibri"/>
                <w:color w:val="000000"/>
                <w:sz w:val="20"/>
                <w:szCs w:val="20"/>
              </w:rPr>
              <w:t>ЗаймДата</w:t>
            </w:r>
            <w:proofErr w:type="spellEnd"/>
            <w:r>
              <w:rPr>
                <w:rFonts w:ascii="Calibri" w:eastAsia="Calibri" w:hAnsi="Calibri" w:cs="Calibri"/>
                <w:color w:val="000000"/>
                <w:sz w:val="20"/>
                <w:szCs w:val="20"/>
              </w:rPr>
              <w:t>} договора залога, в соответствии с которым Заемщик или иное лицо, действующее в интересах Заемщика, в качестве залогодателя устанавливает залог на транспортное средство, отвечающее требованиям, предъявляемым к Предмету залога, в пользу Кредитора, в качестве обеспечения исполнения обязательства Заемщика по Договору займа.</w:t>
            </w:r>
          </w:p>
          <w:p w14:paraId="2D6839BA" w14:textId="7AED3353"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В случае использования Заемщиком Личного кабинета на Сайте или в Мобильном приложении, Заемщик обязан присоединиться к Лицензионному соглашению, условия которого доступны на Сайте </w:t>
            </w:r>
            <w:r w:rsidR="005A4845" w:rsidRPr="005A4845">
              <w:rPr>
                <w:rFonts w:ascii="Calibri" w:eastAsia="Calibri" w:hAnsi="Calibri" w:cs="Calibri"/>
                <w:color w:val="000000"/>
                <w:sz w:val="20"/>
                <w:szCs w:val="20"/>
              </w:rPr>
              <w:t>https://www.mfovzaimno.ru/license</w:t>
            </w:r>
            <w:r>
              <w:rPr>
                <w:rFonts w:ascii="Calibri" w:eastAsia="Calibri" w:hAnsi="Calibri" w:cs="Calibri"/>
                <w:color w:val="000000"/>
                <w:sz w:val="20"/>
                <w:szCs w:val="20"/>
              </w:rPr>
              <w:t>.</w:t>
            </w:r>
          </w:p>
        </w:tc>
      </w:tr>
      <w:tr w:rsidR="000F191A" w14:paraId="468D793F" w14:textId="77777777" w:rsidTr="00951070">
        <w:trPr>
          <w:trHeight w:val="380"/>
        </w:trPr>
        <w:tc>
          <w:tcPr>
            <w:tcW w:w="704" w:type="dxa"/>
          </w:tcPr>
          <w:p w14:paraId="22CC14E4"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10.</w:t>
            </w:r>
          </w:p>
        </w:tc>
        <w:tc>
          <w:tcPr>
            <w:tcW w:w="2835" w:type="dxa"/>
          </w:tcPr>
          <w:p w14:paraId="0A4A28C0"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Обязанность Заемщика по предоставлению обеспечения исполнения обязательств по договору и требования к такому обеспечению</w:t>
            </w:r>
          </w:p>
        </w:tc>
        <w:tc>
          <w:tcPr>
            <w:tcW w:w="7088" w:type="dxa"/>
          </w:tcPr>
          <w:p w14:paraId="5A0A10E2" w14:textId="77777777" w:rsidR="000F191A" w:rsidRDefault="00BF14CD">
            <w:pPr>
              <w:pBdr>
                <w:top w:val="nil"/>
                <w:left w:val="nil"/>
                <w:bottom w:val="nil"/>
                <w:right w:val="nil"/>
                <w:between w:val="nil"/>
              </w:pBdr>
              <w:tabs>
                <w:tab w:val="right" w:pos="6925"/>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Заемщик или иное лицо, действующее в его интересах (Залогодатель), обеспечивает исполнение обязательств Заемщика перед Кредитором по Договору займа посредством залога транспортного средства (ТС), Залогодержателем по которому будет выступать Кредитор. Транспортное средство, предоставленное в качестве предмета залога, должно соответствовать требованиям, предъявляемым Правилами к Предмету залога, в течение срока действия Договора займа.</w:t>
            </w:r>
          </w:p>
          <w:p w14:paraId="4F36A4B6" w14:textId="77777777" w:rsidR="000F191A" w:rsidRDefault="00BF14CD">
            <w:pPr>
              <w:pBdr>
                <w:top w:val="nil"/>
                <w:left w:val="nil"/>
                <w:bottom w:val="nil"/>
                <w:right w:val="nil"/>
                <w:between w:val="nil"/>
              </w:pBdr>
              <w:tabs>
                <w:tab w:val="right" w:pos="7075"/>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Заемщик наравне с залогом обязан обеспечить надлежащее исполнение обязательств по Договору займа посредством поручительства третьего лица в следующих случаях:</w:t>
            </w:r>
          </w:p>
          <w:p w14:paraId="7E59C88F" w14:textId="77777777" w:rsidR="000F191A" w:rsidRDefault="00BF14CD">
            <w:pPr>
              <w:numPr>
                <w:ilvl w:val="0"/>
                <w:numId w:val="2"/>
              </w:numPr>
              <w:pBdr>
                <w:top w:val="nil"/>
                <w:left w:val="nil"/>
                <w:bottom w:val="nil"/>
                <w:right w:val="nil"/>
                <w:between w:val="nil"/>
              </w:pBdr>
              <w:tabs>
                <w:tab w:val="left" w:pos="426"/>
                <w:tab w:val="left" w:pos="1633"/>
              </w:tabs>
              <w:ind w:right="138"/>
              <w:jc w:val="both"/>
              <w:rPr>
                <w:rFonts w:ascii="Calibri" w:eastAsia="Calibri" w:hAnsi="Calibri" w:cs="Calibri"/>
                <w:color w:val="000000"/>
                <w:sz w:val="20"/>
                <w:szCs w:val="20"/>
              </w:rPr>
            </w:pPr>
            <w:r>
              <w:rPr>
                <w:rFonts w:ascii="Calibri" w:eastAsia="Calibri" w:hAnsi="Calibri" w:cs="Calibri"/>
                <w:color w:val="000000"/>
                <w:sz w:val="20"/>
                <w:szCs w:val="20"/>
              </w:rPr>
              <w:t>если у Кредитора возникает обоснованное сомнение в платежеспособности Заявителя;</w:t>
            </w:r>
          </w:p>
          <w:p w14:paraId="55700C1C" w14:textId="77777777" w:rsidR="000F191A" w:rsidRDefault="00BF14CD">
            <w:pPr>
              <w:numPr>
                <w:ilvl w:val="0"/>
                <w:numId w:val="2"/>
              </w:numPr>
              <w:pBdr>
                <w:top w:val="nil"/>
                <w:left w:val="nil"/>
                <w:bottom w:val="nil"/>
                <w:right w:val="nil"/>
                <w:between w:val="nil"/>
              </w:pBdr>
              <w:tabs>
                <w:tab w:val="left" w:pos="426"/>
                <w:tab w:val="left" w:pos="1633"/>
              </w:tabs>
              <w:ind w:right="138"/>
              <w:jc w:val="both"/>
              <w:rPr>
                <w:rFonts w:ascii="Calibri" w:eastAsia="Calibri" w:hAnsi="Calibri" w:cs="Calibri"/>
                <w:color w:val="000000"/>
                <w:sz w:val="20"/>
                <w:szCs w:val="20"/>
              </w:rPr>
            </w:pPr>
            <w:r>
              <w:rPr>
                <w:rFonts w:ascii="Calibri" w:eastAsia="Calibri" w:hAnsi="Calibri" w:cs="Calibri"/>
                <w:color w:val="000000"/>
                <w:sz w:val="20"/>
                <w:szCs w:val="20"/>
              </w:rPr>
              <w:t>если Заявитель не соответствует одному или нескольким требованиям, предъявляемым к Заявителю согласно п. 2.1. Правил.</w:t>
            </w:r>
          </w:p>
        </w:tc>
      </w:tr>
      <w:tr w:rsidR="000F191A" w14:paraId="5D00ED04" w14:textId="77777777" w:rsidTr="00951070">
        <w:trPr>
          <w:trHeight w:val="380"/>
        </w:trPr>
        <w:tc>
          <w:tcPr>
            <w:tcW w:w="704" w:type="dxa"/>
          </w:tcPr>
          <w:p w14:paraId="3C712F04"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11.</w:t>
            </w:r>
          </w:p>
        </w:tc>
        <w:tc>
          <w:tcPr>
            <w:tcW w:w="2835" w:type="dxa"/>
          </w:tcPr>
          <w:p w14:paraId="5D259115"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Цели использования Заемщиком потребительского займа</w:t>
            </w:r>
          </w:p>
        </w:tc>
        <w:tc>
          <w:tcPr>
            <w:tcW w:w="7088" w:type="dxa"/>
          </w:tcPr>
          <w:p w14:paraId="053BAA4D" w14:textId="77777777" w:rsidR="000F191A" w:rsidRDefault="00A56DB8">
            <w:pPr>
              <w:pBdr>
                <w:top w:val="nil"/>
                <w:left w:val="nil"/>
                <w:bottom w:val="nil"/>
                <w:right w:val="nil"/>
                <w:between w:val="nil"/>
              </w:pBdr>
              <w:tabs>
                <w:tab w:val="right" w:pos="6925"/>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Не применимо</w:t>
            </w:r>
          </w:p>
        </w:tc>
      </w:tr>
      <w:tr w:rsidR="000F191A" w14:paraId="063D2BF7" w14:textId="77777777" w:rsidTr="00951070">
        <w:trPr>
          <w:trHeight w:val="380"/>
        </w:trPr>
        <w:tc>
          <w:tcPr>
            <w:tcW w:w="704" w:type="dxa"/>
          </w:tcPr>
          <w:p w14:paraId="07919044"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12.</w:t>
            </w:r>
          </w:p>
        </w:tc>
        <w:tc>
          <w:tcPr>
            <w:tcW w:w="2835" w:type="dxa"/>
          </w:tcPr>
          <w:p w14:paraId="76584410"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Ответственность Заемщика за ненадлежащее исполнение условий договора, размер неустойки (штрафа, пени) или порядок их определения</w:t>
            </w:r>
          </w:p>
        </w:tc>
        <w:tc>
          <w:tcPr>
            <w:tcW w:w="7088" w:type="dxa"/>
          </w:tcPr>
          <w:p w14:paraId="3337FEF8" w14:textId="77777777" w:rsidR="000F191A" w:rsidRDefault="00BF14CD">
            <w:pPr>
              <w:pBdr>
                <w:top w:val="nil"/>
                <w:left w:val="nil"/>
                <w:bottom w:val="nil"/>
                <w:right w:val="nil"/>
                <w:between w:val="nil"/>
              </w:pBdr>
              <w:tabs>
                <w:tab w:val="right" w:pos="6925"/>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В случае неисполнения или ненадлежащего исполнения Заемщиком своих обязательств по возврату денежных средств, полученных по Договору займа, обеспеченного залогом транспортного средства, в качестве Траншей и (или) уплаты процентов, Заемщик уплачивает Кредитору неустойку (пени) в размере 0,054% (ноль целых пять сотых четыре тысячных процента</w:t>
            </w:r>
            <w:r>
              <w:rPr>
                <w:rFonts w:ascii="Calibri" w:eastAsia="Calibri" w:hAnsi="Calibri" w:cs="Calibri"/>
                <w:color w:val="333333"/>
                <w:sz w:val="20"/>
                <w:szCs w:val="20"/>
              </w:rPr>
              <w:t>)</w:t>
            </w:r>
            <w:r>
              <w:rPr>
                <w:rFonts w:ascii="Calibri" w:eastAsia="Calibri" w:hAnsi="Calibri" w:cs="Calibri"/>
                <w:color w:val="000000"/>
                <w:sz w:val="20"/>
                <w:szCs w:val="20"/>
              </w:rPr>
              <w:t xml:space="preserve"> от невозвращенной суммы Основного долга за каждый календарный день просрочки, начиная с даты, следующей за датой первого просроченного платежа (в соответствии с Графиком платежей), до дня фактического исполнения просроченных обязательств.</w:t>
            </w:r>
          </w:p>
        </w:tc>
      </w:tr>
      <w:tr w:rsidR="000F191A" w14:paraId="6454E195" w14:textId="77777777" w:rsidTr="00951070">
        <w:trPr>
          <w:trHeight w:val="380"/>
        </w:trPr>
        <w:tc>
          <w:tcPr>
            <w:tcW w:w="704" w:type="dxa"/>
          </w:tcPr>
          <w:p w14:paraId="73CC5B39"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13.</w:t>
            </w:r>
          </w:p>
        </w:tc>
        <w:tc>
          <w:tcPr>
            <w:tcW w:w="2835" w:type="dxa"/>
          </w:tcPr>
          <w:p w14:paraId="01D49844"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Условие об уступке Кредитором третьим лицам прав требования по договору</w:t>
            </w:r>
          </w:p>
        </w:tc>
        <w:tc>
          <w:tcPr>
            <w:tcW w:w="7088" w:type="dxa"/>
          </w:tcPr>
          <w:p w14:paraId="4E485BAE" w14:textId="0E657037" w:rsidR="00517465" w:rsidRPr="00517465" w:rsidRDefault="00BF14CD" w:rsidP="00517465">
            <w:pPr>
              <w:pBdr>
                <w:top w:val="nil"/>
                <w:left w:val="nil"/>
                <w:bottom w:val="nil"/>
                <w:right w:val="nil"/>
                <w:between w:val="nil"/>
              </w:pBdr>
              <w:tabs>
                <w:tab w:val="right" w:pos="6925"/>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Уступка Кредитором третьим лицам прав (требований) возможна в соответствии со ст. 12 </w:t>
            </w:r>
            <w:r w:rsidR="00517465" w:rsidRPr="00517465">
              <w:rPr>
                <w:rFonts w:ascii="Calibri" w:eastAsia="Calibri" w:hAnsi="Calibri" w:cs="Calibri"/>
                <w:color w:val="000000"/>
                <w:sz w:val="20"/>
                <w:szCs w:val="20"/>
              </w:rPr>
              <w:t>Федерального закона от 21.12.2013 №353-ФЗ «О потребительском кредите займе)»:</w:t>
            </w:r>
          </w:p>
          <w:p w14:paraId="727543B9" w14:textId="2621E320" w:rsidR="00517465" w:rsidRDefault="00517465" w:rsidP="00517465">
            <w:pPr>
              <w:pBdr>
                <w:top w:val="nil"/>
                <w:left w:val="nil"/>
                <w:bottom w:val="nil"/>
                <w:right w:val="nil"/>
                <w:between w:val="nil"/>
              </w:pBdr>
              <w:tabs>
                <w:tab w:val="right" w:pos="6925"/>
              </w:tabs>
              <w:ind w:left="142" w:right="138"/>
              <w:jc w:val="both"/>
              <w:rPr>
                <w:rFonts w:ascii="Calibri" w:eastAsia="Calibri" w:hAnsi="Calibri" w:cs="Calibri"/>
                <w:color w:val="000000"/>
                <w:sz w:val="20"/>
                <w:szCs w:val="20"/>
              </w:rPr>
            </w:pPr>
          </w:p>
          <w:p w14:paraId="2F186129" w14:textId="386DB82B" w:rsidR="00517465" w:rsidRPr="00E42E45" w:rsidRDefault="00E42E45" w:rsidP="00E42E45">
            <w:pPr>
              <w:pBdr>
                <w:top w:val="nil"/>
                <w:left w:val="nil"/>
                <w:bottom w:val="nil"/>
                <w:right w:val="nil"/>
                <w:between w:val="nil"/>
              </w:pBdr>
              <w:tabs>
                <w:tab w:val="right" w:pos="6925"/>
              </w:tabs>
              <w:ind w:left="734" w:right="138"/>
              <w:jc w:val="both"/>
              <w:rPr>
                <w:rFonts w:ascii="Calibri" w:eastAsia="Calibri" w:hAnsi="Calibri" w:cs="Calibri"/>
                <w:color w:val="000000"/>
                <w:sz w:val="20"/>
                <w:szCs w:val="20"/>
              </w:rPr>
            </w:pPr>
            <w:r>
              <w:rPr>
                <w:rFonts w:ascii="Calibri" w:eastAsia="Calibri" w:hAnsi="Calibri" w:cs="Calibri"/>
                <w:noProof/>
                <w:color w:val="000000"/>
                <w:sz w:val="20"/>
                <w:szCs w:val="20"/>
              </w:rPr>
              <w:drawing>
                <wp:anchor distT="0" distB="0" distL="114300" distR="114300" simplePos="0" relativeHeight="251664384" behindDoc="0" locked="0" layoutInCell="1" allowOverlap="1" wp14:anchorId="7AA1EC05" wp14:editId="593AD9AC">
                  <wp:simplePos x="0" y="0"/>
                  <wp:positionH relativeFrom="margin">
                    <wp:posOffset>81915</wp:posOffset>
                  </wp:positionH>
                  <wp:positionV relativeFrom="margin">
                    <wp:posOffset>662305</wp:posOffset>
                  </wp:positionV>
                  <wp:extent cx="255905" cy="222885"/>
                  <wp:effectExtent l="0" t="0" r="0" b="571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03-17_17-30-52 (4).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5905" cy="222885"/>
                          </a:xfrm>
                          <a:prstGeom prst="rect">
                            <a:avLst/>
                          </a:prstGeom>
                        </pic:spPr>
                      </pic:pic>
                    </a:graphicData>
                  </a:graphic>
                  <wp14:sizeRelH relativeFrom="margin">
                    <wp14:pctWidth>0</wp14:pctWidth>
                  </wp14:sizeRelH>
                  <wp14:sizeRelV relativeFrom="margin">
                    <wp14:pctHeight>0</wp14:pctHeight>
                  </wp14:sizeRelV>
                </wp:anchor>
              </w:drawing>
            </w:r>
            <w:r w:rsidR="00517465" w:rsidRPr="00E42E45">
              <w:rPr>
                <w:rFonts w:ascii="Calibri" w:eastAsia="Calibri" w:hAnsi="Calibri" w:cs="Calibri"/>
                <w:color w:val="000000"/>
                <w:sz w:val="20"/>
                <w:szCs w:val="20"/>
              </w:rPr>
              <w:t>Заемщик выражает несогласие на уступку прав (требований) по настоящему Договору Кредитором лицам</w:t>
            </w:r>
            <w:r w:rsidR="00036993">
              <w:rPr>
                <w:rFonts w:ascii="Calibri" w:eastAsia="Calibri" w:hAnsi="Calibri" w:cs="Calibri"/>
                <w:color w:val="000000"/>
                <w:sz w:val="20"/>
                <w:szCs w:val="20"/>
              </w:rPr>
              <w:t>,</w:t>
            </w:r>
            <w:r w:rsidR="00517465" w:rsidRPr="00E42E45">
              <w:rPr>
                <w:rFonts w:ascii="Calibri" w:eastAsia="Calibri" w:hAnsi="Calibri" w:cs="Calibri"/>
                <w:color w:val="000000"/>
                <w:sz w:val="20"/>
                <w:szCs w:val="20"/>
              </w:rPr>
              <w:t xml:space="preserve"> указанным в п.1 ст. 12 Федерального закона от 21.12.2013 №353-ФЗ «О потребительском кредите (займе)»;</w:t>
            </w:r>
          </w:p>
          <w:p w14:paraId="1ABB4D07" w14:textId="5F57C9C2" w:rsidR="00517465" w:rsidRDefault="00517465" w:rsidP="00517465">
            <w:pPr>
              <w:pBdr>
                <w:top w:val="nil"/>
                <w:left w:val="nil"/>
                <w:bottom w:val="nil"/>
                <w:right w:val="nil"/>
                <w:between w:val="nil"/>
              </w:pBdr>
              <w:tabs>
                <w:tab w:val="right" w:pos="6925"/>
              </w:tabs>
              <w:ind w:left="142" w:right="138"/>
              <w:jc w:val="both"/>
              <w:rPr>
                <w:rFonts w:ascii="Calibri" w:eastAsia="Calibri" w:hAnsi="Calibri" w:cs="Calibri"/>
                <w:color w:val="000000"/>
                <w:sz w:val="20"/>
                <w:szCs w:val="20"/>
              </w:rPr>
            </w:pPr>
          </w:p>
          <w:p w14:paraId="0767C480" w14:textId="6299D60F" w:rsidR="00517465" w:rsidRDefault="00E42E45" w:rsidP="00E42E45">
            <w:pPr>
              <w:pBdr>
                <w:top w:val="nil"/>
                <w:left w:val="nil"/>
                <w:bottom w:val="nil"/>
                <w:right w:val="nil"/>
                <w:between w:val="nil"/>
              </w:pBdr>
              <w:tabs>
                <w:tab w:val="right" w:pos="6925"/>
              </w:tabs>
              <w:ind w:left="734" w:right="138"/>
              <w:jc w:val="both"/>
              <w:rPr>
                <w:rFonts w:ascii="Calibri" w:eastAsia="Calibri" w:hAnsi="Calibri" w:cs="Calibri"/>
                <w:color w:val="000000"/>
                <w:sz w:val="20"/>
                <w:szCs w:val="20"/>
              </w:rPr>
            </w:pPr>
            <w:r>
              <w:rPr>
                <w:rFonts w:ascii="Calibri" w:eastAsia="Calibri" w:hAnsi="Calibri" w:cs="Calibri"/>
                <w:noProof/>
                <w:color w:val="000000"/>
                <w:sz w:val="20"/>
                <w:szCs w:val="20"/>
              </w:rPr>
              <w:drawing>
                <wp:anchor distT="0" distB="0" distL="114300" distR="114300" simplePos="0" relativeHeight="251665408" behindDoc="0" locked="0" layoutInCell="1" allowOverlap="1" wp14:anchorId="2CAF8F58" wp14:editId="63329D3A">
                  <wp:simplePos x="0" y="0"/>
                  <wp:positionH relativeFrom="margin">
                    <wp:posOffset>76835</wp:posOffset>
                  </wp:positionH>
                  <wp:positionV relativeFrom="margin">
                    <wp:posOffset>1434465</wp:posOffset>
                  </wp:positionV>
                  <wp:extent cx="269875" cy="238125"/>
                  <wp:effectExtent l="0" t="0" r="0"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3-17_17-30-52 (5).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9875" cy="238125"/>
                          </a:xfrm>
                          <a:prstGeom prst="rect">
                            <a:avLst/>
                          </a:prstGeom>
                        </pic:spPr>
                      </pic:pic>
                    </a:graphicData>
                  </a:graphic>
                </wp:anchor>
              </w:drawing>
            </w:r>
            <w:r w:rsidR="00517465" w:rsidRPr="00517465">
              <w:rPr>
                <w:rFonts w:ascii="Calibri" w:eastAsia="Calibri" w:hAnsi="Calibri" w:cs="Calibri"/>
                <w:color w:val="000000"/>
                <w:sz w:val="20"/>
                <w:szCs w:val="20"/>
              </w:rPr>
              <w:t>Заемщик выражает свое согласие на уступку прав (требований) по настоящему Договору Кредитором лицам</w:t>
            </w:r>
            <w:r w:rsidR="00036993">
              <w:rPr>
                <w:rFonts w:ascii="Calibri" w:eastAsia="Calibri" w:hAnsi="Calibri" w:cs="Calibri"/>
                <w:color w:val="000000"/>
                <w:sz w:val="20"/>
                <w:szCs w:val="20"/>
              </w:rPr>
              <w:t>,</w:t>
            </w:r>
            <w:r w:rsidR="00517465" w:rsidRPr="00517465">
              <w:rPr>
                <w:rFonts w:ascii="Calibri" w:eastAsia="Calibri" w:hAnsi="Calibri" w:cs="Calibri"/>
                <w:color w:val="000000"/>
                <w:sz w:val="20"/>
                <w:szCs w:val="20"/>
              </w:rPr>
              <w:t xml:space="preserve"> указанным в п.1 ст. 12 Федерального закона от 21.12.2013 №353-ФЗ «О потребительском кредите (займе)».</w:t>
            </w:r>
          </w:p>
          <w:p w14:paraId="3A8BB25A" w14:textId="77777777" w:rsidR="00517465" w:rsidRPr="00517465" w:rsidRDefault="00517465" w:rsidP="00517465">
            <w:pPr>
              <w:pBdr>
                <w:top w:val="nil"/>
                <w:left w:val="nil"/>
                <w:bottom w:val="nil"/>
                <w:right w:val="nil"/>
                <w:between w:val="nil"/>
              </w:pBdr>
              <w:tabs>
                <w:tab w:val="right" w:pos="6925"/>
              </w:tabs>
              <w:ind w:left="142" w:right="138"/>
              <w:jc w:val="both"/>
              <w:rPr>
                <w:rFonts w:ascii="Calibri" w:eastAsia="Calibri" w:hAnsi="Calibri" w:cs="Calibri"/>
                <w:color w:val="000000"/>
                <w:sz w:val="20"/>
                <w:szCs w:val="20"/>
              </w:rPr>
            </w:pPr>
          </w:p>
          <w:p w14:paraId="232F3019" w14:textId="32EA1A06" w:rsidR="00517465" w:rsidRDefault="00517465" w:rsidP="00517465">
            <w:pPr>
              <w:pBdr>
                <w:top w:val="nil"/>
                <w:left w:val="nil"/>
                <w:bottom w:val="nil"/>
                <w:right w:val="nil"/>
                <w:between w:val="nil"/>
              </w:pBdr>
              <w:tabs>
                <w:tab w:val="right" w:pos="6925"/>
              </w:tabs>
              <w:ind w:left="142" w:right="138"/>
              <w:jc w:val="both"/>
              <w:rPr>
                <w:rFonts w:ascii="Calibri" w:eastAsia="Calibri" w:hAnsi="Calibri" w:cs="Calibri"/>
                <w:color w:val="000000"/>
                <w:sz w:val="20"/>
                <w:szCs w:val="20"/>
              </w:rPr>
            </w:pPr>
            <w:r w:rsidRPr="00517465">
              <w:rPr>
                <w:rFonts w:ascii="Calibri" w:eastAsia="Calibri" w:hAnsi="Calibri" w:cs="Calibri"/>
                <w:color w:val="000000"/>
                <w:sz w:val="20"/>
                <w:szCs w:val="20"/>
              </w:rPr>
              <w:t>Указанное в настоящем пункте несогласие/согласие не может быть изменено в одностороннем порядке стороной договора после его заключения.</w:t>
            </w:r>
          </w:p>
        </w:tc>
      </w:tr>
      <w:tr w:rsidR="000F191A" w14:paraId="63F61891" w14:textId="77777777" w:rsidTr="00951070">
        <w:trPr>
          <w:trHeight w:val="380"/>
        </w:trPr>
        <w:tc>
          <w:tcPr>
            <w:tcW w:w="704" w:type="dxa"/>
          </w:tcPr>
          <w:p w14:paraId="275EFB4E"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14.</w:t>
            </w:r>
          </w:p>
        </w:tc>
        <w:tc>
          <w:tcPr>
            <w:tcW w:w="2835" w:type="dxa"/>
          </w:tcPr>
          <w:p w14:paraId="01DBA194"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Согласие Заемщика с общими условиями договора</w:t>
            </w:r>
          </w:p>
        </w:tc>
        <w:tc>
          <w:tcPr>
            <w:tcW w:w="7088" w:type="dxa"/>
          </w:tcPr>
          <w:p w14:paraId="61D24DC1"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Стороны подтверждают, что между ними достигнуто полное согласие по всем условиям Договора займа, в том числе по всем Индивидуальным и Общим условиям Договора займа.</w:t>
            </w:r>
          </w:p>
          <w:p w14:paraId="5BFDDEA6"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lastRenderedPageBreak/>
              <w:t>Заемщик ознакомлен с информацией об условиях предоставления, использования и возврата займа и с ними согласен.</w:t>
            </w:r>
          </w:p>
          <w:p w14:paraId="3553689D"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Подписание Индивидуальных условий Договора займа осуществляется только после ознакомления с Общими условиями договора как собственноручно Заемщиком, так и с использованием аналога собственноручной подписи. </w:t>
            </w:r>
          </w:p>
          <w:p w14:paraId="5BE10E7F"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Подписание Индивидуальных условий Договора займа дополнительно подтверждает ознакомление Заемщика с Общими условиями Договора займа.</w:t>
            </w:r>
          </w:p>
        </w:tc>
      </w:tr>
      <w:tr w:rsidR="000F191A" w14:paraId="62774D50" w14:textId="77777777" w:rsidTr="00951070">
        <w:trPr>
          <w:trHeight w:val="380"/>
        </w:trPr>
        <w:tc>
          <w:tcPr>
            <w:tcW w:w="704" w:type="dxa"/>
          </w:tcPr>
          <w:p w14:paraId="73196B3C"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lastRenderedPageBreak/>
              <w:t>15.</w:t>
            </w:r>
          </w:p>
        </w:tc>
        <w:tc>
          <w:tcPr>
            <w:tcW w:w="2835" w:type="dxa"/>
          </w:tcPr>
          <w:p w14:paraId="3133C09A"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Услуги, оказываемые Кредитором Заемщику за отдельную плату и необходимые для заключения договора, их цена или порядок ее определения, а также согласие Заемщика на оказание таких услуг</w:t>
            </w:r>
          </w:p>
        </w:tc>
        <w:tc>
          <w:tcPr>
            <w:tcW w:w="7088" w:type="dxa"/>
          </w:tcPr>
          <w:p w14:paraId="2970ABB0"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Не</w:t>
            </w:r>
            <w:r w:rsidR="00A56DB8">
              <w:rPr>
                <w:rFonts w:ascii="Calibri" w:eastAsia="Calibri" w:hAnsi="Calibri" w:cs="Calibri"/>
                <w:color w:val="000000"/>
                <w:sz w:val="20"/>
                <w:szCs w:val="20"/>
              </w:rPr>
              <w:t xml:space="preserve"> </w:t>
            </w:r>
            <w:r>
              <w:rPr>
                <w:rFonts w:ascii="Calibri" w:eastAsia="Calibri" w:hAnsi="Calibri" w:cs="Calibri"/>
                <w:color w:val="000000"/>
                <w:sz w:val="20"/>
                <w:szCs w:val="20"/>
              </w:rPr>
              <w:t>применимо</w:t>
            </w:r>
          </w:p>
        </w:tc>
      </w:tr>
      <w:tr w:rsidR="000F191A" w14:paraId="2DF0E404" w14:textId="77777777" w:rsidTr="00951070">
        <w:trPr>
          <w:trHeight w:val="380"/>
        </w:trPr>
        <w:tc>
          <w:tcPr>
            <w:tcW w:w="704" w:type="dxa"/>
          </w:tcPr>
          <w:p w14:paraId="15DDCFC1"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16.</w:t>
            </w:r>
          </w:p>
        </w:tc>
        <w:tc>
          <w:tcPr>
            <w:tcW w:w="2835" w:type="dxa"/>
          </w:tcPr>
          <w:p w14:paraId="7977E2D8"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Способ обмена информацией между Кредитором и Заемщиком</w:t>
            </w:r>
          </w:p>
        </w:tc>
        <w:tc>
          <w:tcPr>
            <w:tcW w:w="7088" w:type="dxa"/>
          </w:tcPr>
          <w:p w14:paraId="07468078"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Обмен сообщениями по электронной почте осуществляется на e-</w:t>
            </w:r>
            <w:proofErr w:type="spellStart"/>
            <w:r>
              <w:rPr>
                <w:rFonts w:ascii="Calibri" w:eastAsia="Calibri" w:hAnsi="Calibri" w:cs="Calibri"/>
                <w:color w:val="000000"/>
                <w:sz w:val="20"/>
                <w:szCs w:val="20"/>
              </w:rPr>
              <w:t>mail</w:t>
            </w:r>
            <w:proofErr w:type="spellEnd"/>
            <w:r>
              <w:rPr>
                <w:rFonts w:ascii="Calibri" w:eastAsia="Calibri" w:hAnsi="Calibri" w:cs="Calibri"/>
                <w:color w:val="000000"/>
                <w:sz w:val="20"/>
                <w:szCs w:val="20"/>
              </w:rPr>
              <w:t>-адреса, указанные в Договоре займа, в том числе с использованием Личного кабинета, размещенного на официальном Сайте Кредитора и в Мобильном приложении.</w:t>
            </w:r>
          </w:p>
          <w:p w14:paraId="36BB22C8"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Обмен почтовыми сообщениями осуществляется по реквизитам сторон, указанным в настоящем договоре.</w:t>
            </w:r>
          </w:p>
          <w:p w14:paraId="44322C6C"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Стороны обмениваются сообщениями путем передачи ее Менеджером при личной встрече с Заемщиком.</w:t>
            </w:r>
          </w:p>
          <w:p w14:paraId="53DEF5F0"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Обмен сообщениями по телефону на телефонные номера (СМС-сообщения и звонки), указанные в настоящем договоре.</w:t>
            </w:r>
          </w:p>
          <w:p w14:paraId="2B8DD5B3"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Заемщик вправе направлять сообщения Кредитору с помощью формы обратной связи, расположенной на официальном сайте Кредитора.</w:t>
            </w:r>
          </w:p>
          <w:p w14:paraId="7B4C01E0"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Иным способом, позволяющим установить и зафиксировать факт получения сообщения стороной. Способы, которые используют стороны для обмена сообщениями, информацией, определяются в соответствии с ограничениями, предусмотренными в Правилах.</w:t>
            </w:r>
          </w:p>
        </w:tc>
      </w:tr>
      <w:tr w:rsidR="000F191A" w14:paraId="01BBAEA1" w14:textId="77777777" w:rsidTr="00951070">
        <w:trPr>
          <w:trHeight w:val="380"/>
        </w:trPr>
        <w:tc>
          <w:tcPr>
            <w:tcW w:w="704" w:type="dxa"/>
          </w:tcPr>
          <w:p w14:paraId="0D6827D3"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17.</w:t>
            </w:r>
          </w:p>
        </w:tc>
        <w:tc>
          <w:tcPr>
            <w:tcW w:w="2835" w:type="dxa"/>
          </w:tcPr>
          <w:p w14:paraId="6FCC903B"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Порядок предоставления Траншей</w:t>
            </w:r>
          </w:p>
        </w:tc>
        <w:tc>
          <w:tcPr>
            <w:tcW w:w="7088" w:type="dxa"/>
          </w:tcPr>
          <w:p w14:paraId="15C62BAF"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Заемщик для получения Транша по Договору займа направляет Кредитору Заявление о предоставлении Транша в порядке, предусмотренном Общими условиями договора займа.</w:t>
            </w:r>
          </w:p>
          <w:p w14:paraId="6E86A2FA"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Срок для подачи Заявления о предоставлении Транша составляет 24 (двадцать четыре) месяца с момента подписания Индивидуальных условий Договора займа.</w:t>
            </w:r>
          </w:p>
          <w:p w14:paraId="3E2738D2"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В течение одного рабочего дня с момента предоставления Транша Заемщику Кредитор направляет Заемщику График платежей в порядке, предусмотренном Общими условиями договора займа.</w:t>
            </w:r>
          </w:p>
        </w:tc>
      </w:tr>
      <w:tr w:rsidR="000F191A" w14:paraId="09C26D14" w14:textId="77777777" w:rsidTr="00951070">
        <w:trPr>
          <w:trHeight w:val="380"/>
        </w:trPr>
        <w:tc>
          <w:tcPr>
            <w:tcW w:w="704" w:type="dxa"/>
          </w:tcPr>
          <w:p w14:paraId="1826FDE7"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18.</w:t>
            </w:r>
          </w:p>
        </w:tc>
        <w:tc>
          <w:tcPr>
            <w:tcW w:w="2835" w:type="dxa"/>
          </w:tcPr>
          <w:p w14:paraId="2AE74F3A"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Предмет договора</w:t>
            </w:r>
          </w:p>
        </w:tc>
        <w:tc>
          <w:tcPr>
            <w:tcW w:w="7088" w:type="dxa"/>
          </w:tcPr>
          <w:p w14:paraId="06D7396B"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Кредитор имеет право предоставить Заемщику в качестве потребительского займа денежные средства, размер которых не превышает </w:t>
            </w:r>
            <w:r w:rsidR="00A56DB8">
              <w:rPr>
                <w:rFonts w:ascii="Calibri" w:eastAsia="Calibri" w:hAnsi="Calibri" w:cs="Calibri"/>
                <w:color w:val="000000"/>
                <w:sz w:val="20"/>
                <w:szCs w:val="20"/>
              </w:rPr>
              <w:t>Л</w:t>
            </w:r>
            <w:r>
              <w:rPr>
                <w:rFonts w:ascii="Calibri" w:eastAsia="Calibri" w:hAnsi="Calibri" w:cs="Calibri"/>
                <w:color w:val="000000"/>
                <w:sz w:val="20"/>
                <w:szCs w:val="20"/>
              </w:rPr>
              <w:t>имит кредитования, а Заемщик обязуется возвратить указанную сумму займа и уплатить Кредитору проценты за пользование заемными средствами на условиях настоящего Договора займа. Заемщик на основании заявления, направляемого Кредитору, вправе получить денежные средства частично от суммы, указанной в п. 1 Индивидуальных условий (Транш). Сумма денежных средств, полученных Заемщиком на основании нескольких заявлений о выдаче Транша, и которая является Текущей задолженностью, не может превышать сумму, указанную в п. 1 Индивидуальных условий. Заемщик обязуется возвратить денежные средства по Договору займа и оплатить проценты, начисленные на сумму Основного долга за пользование заемными средствами на условиях Договора займа.</w:t>
            </w:r>
          </w:p>
        </w:tc>
      </w:tr>
      <w:tr w:rsidR="000F191A" w14:paraId="41F79D91" w14:textId="77777777" w:rsidTr="00951070">
        <w:trPr>
          <w:trHeight w:val="380"/>
        </w:trPr>
        <w:tc>
          <w:tcPr>
            <w:tcW w:w="704" w:type="dxa"/>
          </w:tcPr>
          <w:p w14:paraId="02DF5C61"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lastRenderedPageBreak/>
              <w:t>19.</w:t>
            </w:r>
          </w:p>
        </w:tc>
        <w:tc>
          <w:tcPr>
            <w:tcW w:w="2835" w:type="dxa"/>
          </w:tcPr>
          <w:p w14:paraId="4DE7ACFC"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Порядок изменения условий договора займа по заявлению Заемщика</w:t>
            </w:r>
          </w:p>
        </w:tc>
        <w:tc>
          <w:tcPr>
            <w:tcW w:w="7088" w:type="dxa"/>
          </w:tcPr>
          <w:p w14:paraId="4BE41EC8"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Кредитор вправе по заявлению Заемщика внести изменения в условия настоящего Договора займа. Заемщик вправе направить Кредитору заявление об изменении условий договора в письменной форме, а также в форме электронного документа, переданного одним из способов, указанных в п. 16 Индивидуальных условий Договора займа.</w:t>
            </w:r>
          </w:p>
          <w:p w14:paraId="097DCA55"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В случае поступления заявления от Заемщика Кредитор вправе внести запрашиваемые в заявлении Заемщика изменения в Договор займа, после чего обязан направить измененную информацию (документы) Заемщику одним из способов, указанных в п. 16 Индивидуальных условий Договора займа.</w:t>
            </w:r>
          </w:p>
          <w:p w14:paraId="39C7D308"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В случае несогласия Заемщика с новыми условиями по договору, Заемщик обязан в срок не позднее 3 (трех) рабочих дней с даты получения от Кредитора измененных условий договора уведомить Кредитора одним из способов, указанных в п. 16 Индивидуальных условий Договора займа, отказавшись от предложенных изменений. В случае непредставления Кредитору информации о несогласии Заемщика с новыми условиями договора в указанный выше срок новые условия договора будут считаться вступившими в силу с даты направления Кредитором уведомления Заемщику.</w:t>
            </w:r>
          </w:p>
        </w:tc>
      </w:tr>
      <w:tr w:rsidR="000F191A" w14:paraId="4C424499" w14:textId="77777777" w:rsidTr="00951070">
        <w:trPr>
          <w:trHeight w:val="380"/>
        </w:trPr>
        <w:tc>
          <w:tcPr>
            <w:tcW w:w="704" w:type="dxa"/>
          </w:tcPr>
          <w:p w14:paraId="53649E57"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20.</w:t>
            </w:r>
          </w:p>
        </w:tc>
        <w:tc>
          <w:tcPr>
            <w:tcW w:w="2835" w:type="dxa"/>
          </w:tcPr>
          <w:p w14:paraId="561B4134"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Использование аналога собственноручной подписи</w:t>
            </w:r>
          </w:p>
        </w:tc>
        <w:tc>
          <w:tcPr>
            <w:tcW w:w="7088" w:type="dxa"/>
          </w:tcPr>
          <w:p w14:paraId="6EA13A4F"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Настоящим Заемщик и Кредитор пришли к соглашению о возможности применения Сторонами аналога собственноручной подписи (далее – АСП), в том числе простой электронной подписи.</w:t>
            </w:r>
          </w:p>
          <w:p w14:paraId="3A46E169"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Стороны вправе использовать АСП при подписании Индивидуальных условий Договора займа, а также иных документов, связанных с заключением, изменением, прекращением Договора займа (включая все его неотъемлемые части). АСП Кредитора признается: графическое или электронное воспроизведение подписи Генерального директора Кредитора или иного уполномоченного представителя Кредитора с помощью средств механического или иного копирования и (или) оцифровки. Условия использования определяются в Лицензионном договоре и Соглашении об использовании аналога собственноручной подписи.</w:t>
            </w:r>
          </w:p>
        </w:tc>
      </w:tr>
      <w:tr w:rsidR="000F191A" w14:paraId="213B0ED8" w14:textId="77777777" w:rsidTr="00951070">
        <w:trPr>
          <w:trHeight w:val="380"/>
        </w:trPr>
        <w:tc>
          <w:tcPr>
            <w:tcW w:w="704" w:type="dxa"/>
          </w:tcPr>
          <w:p w14:paraId="254E780D"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21.</w:t>
            </w:r>
          </w:p>
        </w:tc>
        <w:tc>
          <w:tcPr>
            <w:tcW w:w="2835" w:type="dxa"/>
          </w:tcPr>
          <w:p w14:paraId="4E6055BA"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Подсудность</w:t>
            </w:r>
          </w:p>
        </w:tc>
        <w:tc>
          <w:tcPr>
            <w:tcW w:w="7088" w:type="dxa"/>
          </w:tcPr>
          <w:p w14:paraId="60C59397"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При недостижении договоренности спорные вопросы, вытекающие из настоящего Договора займа, рассматриваются и разрешаются: </w:t>
            </w:r>
          </w:p>
          <w:p w14:paraId="16BBEB96"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 По требованиям Кредитора, рассматриваемым в порядке искового производства, в суде общей юрисдикции по месту нахождения Заемщика. </w:t>
            </w:r>
          </w:p>
          <w:p w14:paraId="4249AA44"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 xml:space="preserve">• По требованиям Кредитора, рассматриваемым в порядке приказного производства, в судебном участке мирового судьи по месту нахождения Заемщика. </w:t>
            </w:r>
          </w:p>
          <w:p w14:paraId="1F15C534"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Иные споры по настоящему Договору займа подлежат рассмотрению в судебном порядке, определяемом действующим законодательством Российской Федерации.</w:t>
            </w:r>
          </w:p>
        </w:tc>
      </w:tr>
      <w:tr w:rsidR="000F191A" w14:paraId="411A8899" w14:textId="77777777" w:rsidTr="00951070">
        <w:trPr>
          <w:trHeight w:val="380"/>
        </w:trPr>
        <w:tc>
          <w:tcPr>
            <w:tcW w:w="704" w:type="dxa"/>
          </w:tcPr>
          <w:p w14:paraId="71B53BB9" w14:textId="77777777" w:rsidR="000F191A" w:rsidRDefault="00BF14CD">
            <w:pPr>
              <w:pBdr>
                <w:top w:val="nil"/>
                <w:left w:val="nil"/>
                <w:bottom w:val="nil"/>
                <w:right w:val="nil"/>
                <w:between w:val="nil"/>
              </w:pBdr>
              <w:tabs>
                <w:tab w:val="right" w:pos="7075"/>
              </w:tabs>
              <w:ind w:left="142"/>
              <w:jc w:val="both"/>
              <w:rPr>
                <w:rFonts w:ascii="Calibri" w:eastAsia="Calibri" w:hAnsi="Calibri" w:cs="Calibri"/>
                <w:color w:val="000000"/>
                <w:sz w:val="20"/>
                <w:szCs w:val="20"/>
              </w:rPr>
            </w:pPr>
            <w:r>
              <w:rPr>
                <w:rFonts w:ascii="Calibri" w:eastAsia="Calibri" w:hAnsi="Calibri" w:cs="Calibri"/>
                <w:color w:val="000000"/>
                <w:sz w:val="20"/>
                <w:szCs w:val="20"/>
              </w:rPr>
              <w:t>22.</w:t>
            </w:r>
          </w:p>
        </w:tc>
        <w:tc>
          <w:tcPr>
            <w:tcW w:w="2835" w:type="dxa"/>
          </w:tcPr>
          <w:p w14:paraId="50C11E71" w14:textId="77777777" w:rsidR="000F191A" w:rsidRDefault="00BF14CD">
            <w:pPr>
              <w:pBdr>
                <w:top w:val="nil"/>
                <w:left w:val="nil"/>
                <w:bottom w:val="nil"/>
                <w:right w:val="nil"/>
                <w:between w:val="nil"/>
              </w:pBdr>
              <w:tabs>
                <w:tab w:val="right" w:pos="7075"/>
              </w:tabs>
              <w:ind w:left="142"/>
              <w:rPr>
                <w:rFonts w:ascii="Calibri" w:eastAsia="Calibri" w:hAnsi="Calibri" w:cs="Calibri"/>
                <w:color w:val="000000"/>
                <w:sz w:val="20"/>
                <w:szCs w:val="20"/>
              </w:rPr>
            </w:pPr>
            <w:r>
              <w:rPr>
                <w:rFonts w:ascii="Calibri" w:eastAsia="Calibri" w:hAnsi="Calibri" w:cs="Calibri"/>
                <w:color w:val="000000"/>
                <w:sz w:val="20"/>
                <w:szCs w:val="20"/>
              </w:rPr>
              <w:t>Термины, используемые в Индивидуальных условиях Договора займа</w:t>
            </w:r>
          </w:p>
        </w:tc>
        <w:tc>
          <w:tcPr>
            <w:tcW w:w="7088" w:type="dxa"/>
          </w:tcPr>
          <w:p w14:paraId="1BB9C72B" w14:textId="77777777" w:rsidR="000F191A" w:rsidRDefault="00BF14CD">
            <w:pPr>
              <w:pBdr>
                <w:top w:val="nil"/>
                <w:left w:val="nil"/>
                <w:bottom w:val="nil"/>
                <w:right w:val="nil"/>
                <w:between w:val="nil"/>
              </w:pBdr>
              <w:tabs>
                <w:tab w:val="right" w:pos="6944"/>
              </w:tabs>
              <w:ind w:left="142" w:right="138"/>
              <w:jc w:val="both"/>
              <w:rPr>
                <w:rFonts w:ascii="Calibri" w:eastAsia="Calibri" w:hAnsi="Calibri" w:cs="Calibri"/>
                <w:color w:val="000000"/>
                <w:sz w:val="20"/>
                <w:szCs w:val="20"/>
              </w:rPr>
            </w:pPr>
            <w:r>
              <w:rPr>
                <w:rFonts w:ascii="Calibri" w:eastAsia="Calibri" w:hAnsi="Calibri" w:cs="Calibri"/>
                <w:color w:val="000000"/>
                <w:sz w:val="20"/>
                <w:szCs w:val="20"/>
              </w:rPr>
              <w:t>В настоящих Индивидуальных условиях используются термины и понятия в том смысле, в котором они указываются в Правилах предоставления микрозаймов с лимитом кредитования, обеспеченных залогом транспортного средства, и Общих условиях договора займа.</w:t>
            </w:r>
          </w:p>
        </w:tc>
      </w:tr>
    </w:tbl>
    <w:p w14:paraId="31F73677" w14:textId="77777777" w:rsidR="000F191A" w:rsidRDefault="000F191A"/>
    <w:p w14:paraId="73F147BF" w14:textId="77777777" w:rsidR="000F191A" w:rsidRDefault="000F191A">
      <w:pPr>
        <w:pBdr>
          <w:top w:val="nil"/>
          <w:left w:val="nil"/>
          <w:bottom w:val="nil"/>
          <w:right w:val="nil"/>
          <w:between w:val="nil"/>
        </w:pBdr>
        <w:ind w:right="441"/>
        <w:jc w:val="both"/>
        <w:rPr>
          <w:rFonts w:ascii="Calibri" w:eastAsia="Calibri" w:hAnsi="Calibri" w:cs="Calibri"/>
          <w:color w:val="000000"/>
          <w:sz w:val="20"/>
          <w:szCs w:val="20"/>
        </w:rPr>
      </w:pPr>
    </w:p>
    <w:tbl>
      <w:tblPr>
        <w:tblStyle w:val="aff8"/>
        <w:tblW w:w="10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5245"/>
      </w:tblGrid>
      <w:tr w:rsidR="000F191A" w14:paraId="18244C3F" w14:textId="77777777">
        <w:tc>
          <w:tcPr>
            <w:tcW w:w="5235" w:type="dxa"/>
            <w:shd w:val="clear" w:color="auto" w:fill="auto"/>
            <w:tcMar>
              <w:top w:w="100" w:type="dxa"/>
              <w:left w:w="100" w:type="dxa"/>
              <w:bottom w:w="100" w:type="dxa"/>
              <w:right w:w="100" w:type="dxa"/>
            </w:tcMar>
          </w:tcPr>
          <w:p w14:paraId="0A5A6666"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Кредитор:</w:t>
            </w:r>
          </w:p>
          <w:p w14:paraId="4916FBD8"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proofErr w:type="spellStart"/>
            <w:r>
              <w:rPr>
                <w:rFonts w:ascii="Calibri" w:eastAsia="Calibri" w:hAnsi="Calibri" w:cs="Calibri"/>
                <w:color w:val="000000"/>
                <w:sz w:val="20"/>
                <w:szCs w:val="20"/>
              </w:rPr>
              <w:t>ПолеОрганизация</w:t>
            </w:r>
            <w:proofErr w:type="spellEnd"/>
            <w:r>
              <w:rPr>
                <w:rFonts w:ascii="Calibri" w:eastAsia="Calibri" w:hAnsi="Calibri" w:cs="Calibri"/>
                <w:color w:val="000000"/>
                <w:sz w:val="20"/>
                <w:szCs w:val="20"/>
              </w:rPr>
              <w:t xml:space="preserve">] </w:t>
            </w:r>
          </w:p>
          <w:p w14:paraId="11C86E6E"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proofErr w:type="spellStart"/>
            <w:r>
              <w:rPr>
                <w:rFonts w:ascii="Calibri" w:eastAsia="Calibri" w:hAnsi="Calibri" w:cs="Calibri"/>
                <w:color w:val="000000"/>
                <w:sz w:val="20"/>
                <w:szCs w:val="20"/>
              </w:rPr>
              <w:t>ЮрАдрес</w:t>
            </w:r>
            <w:proofErr w:type="spellEnd"/>
            <w:r>
              <w:rPr>
                <w:rFonts w:ascii="Calibri" w:eastAsia="Calibri" w:hAnsi="Calibri" w:cs="Calibri"/>
                <w:color w:val="000000"/>
                <w:sz w:val="20"/>
                <w:szCs w:val="20"/>
              </w:rPr>
              <w:t xml:space="preserve">] </w:t>
            </w:r>
          </w:p>
          <w:p w14:paraId="51412716"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ИНН [ИНН] </w:t>
            </w:r>
          </w:p>
          <w:p w14:paraId="4B854884"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КПП [КПП]</w:t>
            </w:r>
          </w:p>
          <w:p w14:paraId="533BBB68"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ОГРН [ОГРН] </w:t>
            </w:r>
          </w:p>
          <w:p w14:paraId="35915B40"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Р/С [РС] [Банк] </w:t>
            </w:r>
          </w:p>
          <w:p w14:paraId="24667141"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К/С [</w:t>
            </w:r>
            <w:proofErr w:type="spellStart"/>
            <w:r>
              <w:rPr>
                <w:rFonts w:ascii="Calibri" w:eastAsia="Calibri" w:hAnsi="Calibri" w:cs="Calibri"/>
                <w:color w:val="000000"/>
                <w:sz w:val="20"/>
                <w:szCs w:val="20"/>
              </w:rPr>
              <w:t>КорРС</w:t>
            </w:r>
            <w:proofErr w:type="spellEnd"/>
            <w:r>
              <w:rPr>
                <w:rFonts w:ascii="Calibri" w:eastAsia="Calibri" w:hAnsi="Calibri" w:cs="Calibri"/>
                <w:color w:val="000000"/>
                <w:sz w:val="20"/>
                <w:szCs w:val="20"/>
              </w:rPr>
              <w:t xml:space="preserve">] </w:t>
            </w:r>
          </w:p>
          <w:p w14:paraId="09139DA3"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БИК [БИК] </w:t>
            </w:r>
          </w:p>
          <w:p w14:paraId="50933395"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Телефон: [Тел]</w:t>
            </w:r>
          </w:p>
          <w:p w14:paraId="3A2EABE7" w14:textId="77777777" w:rsidR="000F191A" w:rsidRDefault="00BF14CD">
            <w:pPr>
              <w:pBdr>
                <w:top w:val="nil"/>
                <w:left w:val="nil"/>
                <w:bottom w:val="nil"/>
                <w:right w:val="nil"/>
                <w:between w:val="nil"/>
              </w:pBdr>
              <w:rPr>
                <w:rFonts w:ascii="Calibri" w:eastAsia="Calibri" w:hAnsi="Calibri" w:cs="Calibri"/>
                <w:color w:val="000000"/>
                <w:sz w:val="20"/>
                <w:szCs w:val="20"/>
              </w:rPr>
            </w:pPr>
            <w:proofErr w:type="spellStart"/>
            <w:proofErr w:type="gramStart"/>
            <w:r>
              <w:rPr>
                <w:rFonts w:ascii="Calibri" w:eastAsia="Calibri" w:hAnsi="Calibri" w:cs="Calibri"/>
                <w:color w:val="000000"/>
                <w:sz w:val="20"/>
                <w:szCs w:val="20"/>
              </w:rPr>
              <w:lastRenderedPageBreak/>
              <w:t>Эл.почта</w:t>
            </w:r>
            <w:proofErr w:type="spellEnd"/>
            <w:proofErr w:type="gramEnd"/>
            <w:r>
              <w:rPr>
                <w:rFonts w:ascii="Calibri" w:eastAsia="Calibri" w:hAnsi="Calibri" w:cs="Calibri"/>
                <w:color w:val="000000"/>
                <w:sz w:val="20"/>
                <w:szCs w:val="20"/>
              </w:rPr>
              <w:t>: [</w:t>
            </w:r>
            <w:proofErr w:type="spellStart"/>
            <w:r>
              <w:rPr>
                <w:rFonts w:ascii="Calibri" w:eastAsia="Calibri" w:hAnsi="Calibri" w:cs="Calibri"/>
                <w:color w:val="000000"/>
                <w:sz w:val="20"/>
                <w:szCs w:val="20"/>
              </w:rPr>
              <w:t>ЭлПочтаОрганизация</w:t>
            </w:r>
            <w:proofErr w:type="spellEnd"/>
            <w:r>
              <w:rPr>
                <w:rFonts w:ascii="Calibri" w:eastAsia="Calibri" w:hAnsi="Calibri" w:cs="Calibri"/>
                <w:color w:val="000000"/>
                <w:sz w:val="20"/>
                <w:szCs w:val="20"/>
              </w:rPr>
              <w:t xml:space="preserve">] </w:t>
            </w:r>
          </w:p>
          <w:p w14:paraId="2B858F6A"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Официальный сайт: www.mfovzaimno.ru </w:t>
            </w:r>
          </w:p>
        </w:tc>
        <w:tc>
          <w:tcPr>
            <w:tcW w:w="5245" w:type="dxa"/>
            <w:shd w:val="clear" w:color="auto" w:fill="auto"/>
            <w:tcMar>
              <w:top w:w="100" w:type="dxa"/>
              <w:left w:w="100" w:type="dxa"/>
              <w:bottom w:w="100" w:type="dxa"/>
              <w:right w:w="100" w:type="dxa"/>
            </w:tcMar>
          </w:tcPr>
          <w:p w14:paraId="3DDBAED3"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lastRenderedPageBreak/>
              <w:t>Заемщик:</w:t>
            </w:r>
          </w:p>
          <w:p w14:paraId="2FCE9BE9"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ФИО [</w:t>
            </w:r>
            <w:proofErr w:type="spellStart"/>
            <w:r>
              <w:rPr>
                <w:rFonts w:ascii="Calibri" w:eastAsia="Calibri" w:hAnsi="Calibri" w:cs="Calibri"/>
                <w:color w:val="000000"/>
                <w:sz w:val="20"/>
                <w:szCs w:val="20"/>
              </w:rPr>
              <w:t>ПолеФИО</w:t>
            </w:r>
            <w:proofErr w:type="spellEnd"/>
            <w:r>
              <w:rPr>
                <w:rFonts w:ascii="Calibri" w:eastAsia="Calibri" w:hAnsi="Calibri" w:cs="Calibri"/>
                <w:color w:val="000000"/>
                <w:sz w:val="20"/>
                <w:szCs w:val="20"/>
              </w:rPr>
              <w:t xml:space="preserve">] </w:t>
            </w:r>
          </w:p>
          <w:p w14:paraId="24400985"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Паспорт гражданина РФ серия [</w:t>
            </w:r>
            <w:proofErr w:type="spellStart"/>
            <w:r>
              <w:rPr>
                <w:rFonts w:ascii="Calibri" w:eastAsia="Calibri" w:hAnsi="Calibri" w:cs="Calibri"/>
                <w:color w:val="000000"/>
                <w:sz w:val="20"/>
                <w:szCs w:val="20"/>
              </w:rPr>
              <w:t>ПаспСерия</w:t>
            </w:r>
            <w:proofErr w:type="spellEnd"/>
            <w:r>
              <w:rPr>
                <w:rFonts w:ascii="Calibri" w:eastAsia="Calibri" w:hAnsi="Calibri" w:cs="Calibri"/>
                <w:color w:val="000000"/>
                <w:sz w:val="20"/>
                <w:szCs w:val="20"/>
              </w:rPr>
              <w:t>]№ [</w:t>
            </w:r>
            <w:proofErr w:type="spellStart"/>
            <w:r>
              <w:rPr>
                <w:rFonts w:ascii="Calibri" w:eastAsia="Calibri" w:hAnsi="Calibri" w:cs="Calibri"/>
                <w:color w:val="000000"/>
                <w:sz w:val="20"/>
                <w:szCs w:val="20"/>
              </w:rPr>
              <w:t>ПаспНомер</w:t>
            </w:r>
            <w:proofErr w:type="spellEnd"/>
            <w:r>
              <w:rPr>
                <w:rFonts w:ascii="Calibri" w:eastAsia="Calibri" w:hAnsi="Calibri" w:cs="Calibri"/>
                <w:color w:val="000000"/>
                <w:sz w:val="20"/>
                <w:szCs w:val="20"/>
              </w:rPr>
              <w:t>] код подразделения [</w:t>
            </w:r>
            <w:proofErr w:type="spellStart"/>
            <w:r>
              <w:rPr>
                <w:rFonts w:ascii="Calibri" w:eastAsia="Calibri" w:hAnsi="Calibri" w:cs="Calibri"/>
                <w:color w:val="000000"/>
                <w:sz w:val="20"/>
                <w:szCs w:val="20"/>
              </w:rPr>
              <w:t>ПаспПодразделение</w:t>
            </w:r>
            <w:proofErr w:type="spellEnd"/>
            <w:r>
              <w:rPr>
                <w:rFonts w:ascii="Calibri" w:eastAsia="Calibri" w:hAnsi="Calibri" w:cs="Calibri"/>
                <w:color w:val="000000"/>
                <w:sz w:val="20"/>
                <w:szCs w:val="20"/>
              </w:rPr>
              <w:t xml:space="preserve">] </w:t>
            </w:r>
            <w:proofErr w:type="gramStart"/>
            <w:r>
              <w:rPr>
                <w:rFonts w:ascii="Calibri" w:eastAsia="Calibri" w:hAnsi="Calibri" w:cs="Calibri"/>
                <w:color w:val="000000"/>
                <w:sz w:val="20"/>
                <w:szCs w:val="20"/>
              </w:rPr>
              <w:t>выдан[</w:t>
            </w:r>
            <w:proofErr w:type="spellStart"/>
            <w:proofErr w:type="gramEnd"/>
            <w:r>
              <w:rPr>
                <w:rFonts w:ascii="Calibri" w:eastAsia="Calibri" w:hAnsi="Calibri" w:cs="Calibri"/>
                <w:color w:val="000000"/>
                <w:sz w:val="20"/>
                <w:szCs w:val="20"/>
              </w:rPr>
              <w:t>ПаспВыдан</w:t>
            </w:r>
            <w:proofErr w:type="spellEnd"/>
            <w:r>
              <w:rPr>
                <w:rFonts w:ascii="Calibri" w:eastAsia="Calibri" w:hAnsi="Calibri" w:cs="Calibri"/>
                <w:color w:val="000000"/>
                <w:sz w:val="20"/>
                <w:szCs w:val="20"/>
              </w:rPr>
              <w:t>], дата выдачи [</w:t>
            </w:r>
            <w:proofErr w:type="spellStart"/>
            <w:r>
              <w:rPr>
                <w:rFonts w:ascii="Calibri" w:eastAsia="Calibri" w:hAnsi="Calibri" w:cs="Calibri"/>
                <w:color w:val="000000"/>
                <w:sz w:val="20"/>
                <w:szCs w:val="20"/>
              </w:rPr>
              <w:t>ПаспДатаВыдачи</w:t>
            </w:r>
            <w:proofErr w:type="spellEnd"/>
            <w:r>
              <w:rPr>
                <w:rFonts w:ascii="Calibri" w:eastAsia="Calibri" w:hAnsi="Calibri" w:cs="Calibri"/>
                <w:color w:val="000000"/>
                <w:sz w:val="20"/>
                <w:szCs w:val="20"/>
              </w:rPr>
              <w:t xml:space="preserve">] г. </w:t>
            </w:r>
          </w:p>
          <w:p w14:paraId="47B9FEEB"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Адрес регистрации: [</w:t>
            </w:r>
            <w:proofErr w:type="spellStart"/>
            <w:r>
              <w:rPr>
                <w:rFonts w:ascii="Calibri" w:eastAsia="Calibri" w:hAnsi="Calibri" w:cs="Calibri"/>
                <w:color w:val="000000"/>
                <w:sz w:val="20"/>
                <w:szCs w:val="20"/>
              </w:rPr>
              <w:t>МестоЖительстваПрописка</w:t>
            </w:r>
            <w:proofErr w:type="spellEnd"/>
            <w:r>
              <w:rPr>
                <w:rFonts w:ascii="Calibri" w:eastAsia="Calibri" w:hAnsi="Calibri" w:cs="Calibri"/>
                <w:color w:val="000000"/>
                <w:sz w:val="20"/>
                <w:szCs w:val="20"/>
              </w:rPr>
              <w:t>] Фактический адрес: [</w:t>
            </w:r>
            <w:proofErr w:type="spellStart"/>
            <w:r>
              <w:rPr>
                <w:rFonts w:ascii="Calibri" w:eastAsia="Calibri" w:hAnsi="Calibri" w:cs="Calibri"/>
                <w:color w:val="000000"/>
                <w:sz w:val="20"/>
                <w:szCs w:val="20"/>
              </w:rPr>
              <w:t>МестоЖительстваФакт</w:t>
            </w:r>
            <w:proofErr w:type="spellEnd"/>
            <w:r>
              <w:rPr>
                <w:rFonts w:ascii="Calibri" w:eastAsia="Calibri" w:hAnsi="Calibri" w:cs="Calibri"/>
                <w:color w:val="000000"/>
                <w:sz w:val="20"/>
                <w:szCs w:val="20"/>
              </w:rPr>
              <w:t>]</w:t>
            </w:r>
          </w:p>
          <w:p w14:paraId="457561C6"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Тел. по прописке: [Телефон] </w:t>
            </w:r>
          </w:p>
          <w:p w14:paraId="4334D20E"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Тел. мобильный: [</w:t>
            </w:r>
            <w:proofErr w:type="spellStart"/>
            <w:r>
              <w:rPr>
                <w:rFonts w:ascii="Calibri" w:eastAsia="Calibri" w:hAnsi="Calibri" w:cs="Calibri"/>
                <w:color w:val="000000"/>
                <w:sz w:val="20"/>
                <w:szCs w:val="20"/>
              </w:rPr>
              <w:t>МобТелефон</w:t>
            </w:r>
            <w:proofErr w:type="spellEnd"/>
            <w:r>
              <w:rPr>
                <w:rFonts w:ascii="Calibri" w:eastAsia="Calibri" w:hAnsi="Calibri" w:cs="Calibri"/>
                <w:color w:val="000000"/>
                <w:sz w:val="20"/>
                <w:szCs w:val="20"/>
              </w:rPr>
              <w:t xml:space="preserve">] </w:t>
            </w:r>
          </w:p>
          <w:p w14:paraId="5C6B36DB" w14:textId="77777777" w:rsidR="000F191A" w:rsidRDefault="00BF14CD">
            <w:pPr>
              <w:pBdr>
                <w:top w:val="nil"/>
                <w:left w:val="nil"/>
                <w:bottom w:val="nil"/>
                <w:right w:val="nil"/>
                <w:between w:val="nil"/>
              </w:pBdr>
              <w:rPr>
                <w:rFonts w:ascii="Calibri" w:eastAsia="Calibri" w:hAnsi="Calibri" w:cs="Calibri"/>
                <w:color w:val="000000"/>
                <w:sz w:val="20"/>
                <w:szCs w:val="20"/>
              </w:rPr>
            </w:pPr>
            <w:proofErr w:type="spellStart"/>
            <w:proofErr w:type="gramStart"/>
            <w:r>
              <w:rPr>
                <w:rFonts w:ascii="Calibri" w:eastAsia="Calibri" w:hAnsi="Calibri" w:cs="Calibri"/>
                <w:color w:val="000000"/>
                <w:sz w:val="20"/>
                <w:szCs w:val="20"/>
              </w:rPr>
              <w:t>эл.почта</w:t>
            </w:r>
            <w:proofErr w:type="spellEnd"/>
            <w:proofErr w:type="gramEnd"/>
            <w:r>
              <w:rPr>
                <w:rFonts w:ascii="Calibri" w:eastAsia="Calibri" w:hAnsi="Calibri" w:cs="Calibri"/>
                <w:color w:val="000000"/>
                <w:sz w:val="20"/>
                <w:szCs w:val="20"/>
              </w:rPr>
              <w:t>: [</w:t>
            </w:r>
            <w:proofErr w:type="spellStart"/>
            <w:r>
              <w:rPr>
                <w:rFonts w:ascii="Calibri" w:eastAsia="Calibri" w:hAnsi="Calibri" w:cs="Calibri"/>
                <w:color w:val="000000"/>
                <w:sz w:val="20"/>
                <w:szCs w:val="20"/>
              </w:rPr>
              <w:t>ЭлПочта</w:t>
            </w:r>
            <w:proofErr w:type="spellEnd"/>
            <w:r>
              <w:rPr>
                <w:rFonts w:ascii="Calibri" w:eastAsia="Calibri" w:hAnsi="Calibri" w:cs="Calibri"/>
                <w:color w:val="000000"/>
                <w:sz w:val="20"/>
                <w:szCs w:val="20"/>
              </w:rPr>
              <w:t>]</w:t>
            </w:r>
          </w:p>
        </w:tc>
      </w:tr>
    </w:tbl>
    <w:p w14:paraId="438DDAD0" w14:textId="77777777" w:rsidR="000F191A" w:rsidRDefault="000F191A">
      <w:pPr>
        <w:pBdr>
          <w:top w:val="nil"/>
          <w:left w:val="nil"/>
          <w:bottom w:val="nil"/>
          <w:right w:val="nil"/>
          <w:between w:val="nil"/>
        </w:pBdr>
        <w:ind w:right="441"/>
        <w:jc w:val="both"/>
        <w:rPr>
          <w:rFonts w:ascii="Calibri" w:eastAsia="Calibri" w:hAnsi="Calibri" w:cs="Calibri"/>
          <w:color w:val="000000"/>
          <w:sz w:val="20"/>
          <w:szCs w:val="20"/>
        </w:rPr>
      </w:pPr>
    </w:p>
    <w:p w14:paraId="341033CE" w14:textId="77777777" w:rsidR="000F191A" w:rsidRDefault="000F191A">
      <w:pPr>
        <w:pBdr>
          <w:top w:val="nil"/>
          <w:left w:val="nil"/>
          <w:bottom w:val="nil"/>
          <w:right w:val="nil"/>
          <w:between w:val="nil"/>
        </w:pBdr>
        <w:ind w:right="441"/>
        <w:jc w:val="both"/>
        <w:rPr>
          <w:rFonts w:ascii="Calibri" w:eastAsia="Calibri" w:hAnsi="Calibri" w:cs="Calibri"/>
          <w:color w:val="000000"/>
          <w:sz w:val="20"/>
          <w:szCs w:val="20"/>
        </w:rPr>
      </w:pPr>
    </w:p>
    <w:p w14:paraId="6CA0424C" w14:textId="77777777" w:rsidR="000F191A" w:rsidRDefault="000F191A">
      <w:pPr>
        <w:pBdr>
          <w:top w:val="nil"/>
          <w:left w:val="nil"/>
          <w:bottom w:val="nil"/>
          <w:right w:val="nil"/>
          <w:between w:val="nil"/>
        </w:pBdr>
        <w:ind w:right="441"/>
        <w:jc w:val="both"/>
        <w:rPr>
          <w:rFonts w:ascii="Calibri" w:eastAsia="Calibri" w:hAnsi="Calibri" w:cs="Calibri"/>
          <w:color w:val="000000"/>
          <w:sz w:val="20"/>
          <w:szCs w:val="20"/>
        </w:rPr>
      </w:pPr>
    </w:p>
    <w:tbl>
      <w:tblPr>
        <w:tblStyle w:val="aff9"/>
        <w:tblW w:w="104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5245"/>
      </w:tblGrid>
      <w:tr w:rsidR="000F191A" w14:paraId="321678F3" w14:textId="77777777">
        <w:tc>
          <w:tcPr>
            <w:tcW w:w="5235" w:type="dxa"/>
            <w:shd w:val="clear" w:color="auto" w:fill="auto"/>
            <w:tcMar>
              <w:top w:w="100" w:type="dxa"/>
              <w:left w:w="100" w:type="dxa"/>
              <w:bottom w:w="100" w:type="dxa"/>
              <w:right w:w="100" w:type="dxa"/>
            </w:tcMar>
          </w:tcPr>
          <w:p w14:paraId="5B1C3CFE"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__________________/______________/</w:t>
            </w:r>
          </w:p>
        </w:tc>
        <w:tc>
          <w:tcPr>
            <w:tcW w:w="5245" w:type="dxa"/>
            <w:shd w:val="clear" w:color="auto" w:fill="auto"/>
            <w:tcMar>
              <w:top w:w="100" w:type="dxa"/>
              <w:left w:w="100" w:type="dxa"/>
              <w:bottom w:w="100" w:type="dxa"/>
              <w:right w:w="100" w:type="dxa"/>
            </w:tcMar>
          </w:tcPr>
          <w:p w14:paraId="655CBEF4"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__________________/______________/</w:t>
            </w:r>
          </w:p>
        </w:tc>
      </w:tr>
    </w:tbl>
    <w:p w14:paraId="232AC1BE" w14:textId="77777777" w:rsidR="000F191A" w:rsidRDefault="000F191A">
      <w:pPr>
        <w:pBdr>
          <w:top w:val="nil"/>
          <w:left w:val="nil"/>
          <w:bottom w:val="nil"/>
          <w:right w:val="nil"/>
          <w:between w:val="nil"/>
        </w:pBdr>
        <w:ind w:right="441"/>
        <w:jc w:val="both"/>
        <w:rPr>
          <w:rFonts w:ascii="Calibri" w:eastAsia="Calibri" w:hAnsi="Calibri" w:cs="Calibri"/>
          <w:color w:val="000000"/>
          <w:sz w:val="20"/>
          <w:szCs w:val="20"/>
        </w:rPr>
      </w:pPr>
    </w:p>
    <w:p w14:paraId="3A576A18" w14:textId="77777777" w:rsidR="000F191A" w:rsidRDefault="00BF14CD">
      <w:pPr>
        <w:pBdr>
          <w:top w:val="nil"/>
          <w:left w:val="nil"/>
          <w:bottom w:val="nil"/>
          <w:right w:val="nil"/>
          <w:between w:val="nil"/>
        </w:pBdr>
        <w:ind w:right="441"/>
        <w:jc w:val="both"/>
        <w:rPr>
          <w:rFonts w:ascii="Calibri" w:eastAsia="Calibri" w:hAnsi="Calibri" w:cs="Calibri"/>
          <w:color w:val="000000"/>
          <w:sz w:val="20"/>
          <w:szCs w:val="20"/>
        </w:rPr>
      </w:pPr>
      <w:r>
        <w:rPr>
          <w:rFonts w:ascii="Calibri" w:eastAsia="Calibri" w:hAnsi="Calibri" w:cs="Calibri"/>
          <w:color w:val="000000"/>
          <w:sz w:val="20"/>
          <w:szCs w:val="20"/>
        </w:rPr>
        <w:t>или</w:t>
      </w:r>
    </w:p>
    <w:p w14:paraId="468DECEA" w14:textId="77777777" w:rsidR="000F191A" w:rsidRDefault="00BF14CD">
      <w:pPr>
        <w:pBdr>
          <w:top w:val="nil"/>
          <w:left w:val="nil"/>
          <w:bottom w:val="nil"/>
          <w:right w:val="nil"/>
          <w:between w:val="nil"/>
        </w:pBdr>
        <w:ind w:right="441"/>
        <w:jc w:val="both"/>
        <w:rPr>
          <w:rFonts w:ascii="Calibri" w:eastAsia="Calibri" w:hAnsi="Calibri" w:cs="Calibri"/>
          <w:b/>
          <w:color w:val="000000"/>
          <w:sz w:val="20"/>
          <w:szCs w:val="20"/>
        </w:rPr>
      </w:pPr>
      <w:r>
        <w:rPr>
          <w:rFonts w:ascii="Calibri" w:eastAsia="Calibri" w:hAnsi="Calibri" w:cs="Calibri"/>
          <w:b/>
          <w:color w:val="000000"/>
          <w:sz w:val="20"/>
          <w:szCs w:val="20"/>
        </w:rPr>
        <w:t>Сведения о Кредиторе</w:t>
      </w:r>
    </w:p>
    <w:p w14:paraId="4DC6B0D0"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proofErr w:type="spellStart"/>
      <w:r>
        <w:rPr>
          <w:rFonts w:ascii="Calibri" w:eastAsia="Calibri" w:hAnsi="Calibri" w:cs="Calibri"/>
          <w:color w:val="000000"/>
          <w:sz w:val="20"/>
          <w:szCs w:val="20"/>
        </w:rPr>
        <w:t>ПолеОрганизация</w:t>
      </w:r>
      <w:proofErr w:type="spellEnd"/>
      <w:r>
        <w:rPr>
          <w:rFonts w:ascii="Calibri" w:eastAsia="Calibri" w:hAnsi="Calibri" w:cs="Calibri"/>
          <w:color w:val="000000"/>
          <w:sz w:val="20"/>
          <w:szCs w:val="20"/>
        </w:rPr>
        <w:t xml:space="preserve">] </w:t>
      </w:r>
    </w:p>
    <w:p w14:paraId="5A79F34D"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t>
      </w:r>
      <w:proofErr w:type="spellStart"/>
      <w:r>
        <w:rPr>
          <w:rFonts w:ascii="Calibri" w:eastAsia="Calibri" w:hAnsi="Calibri" w:cs="Calibri"/>
          <w:color w:val="000000"/>
          <w:sz w:val="20"/>
          <w:szCs w:val="20"/>
        </w:rPr>
        <w:t>ЮрАдрес</w:t>
      </w:r>
      <w:proofErr w:type="spellEnd"/>
      <w:r>
        <w:rPr>
          <w:rFonts w:ascii="Calibri" w:eastAsia="Calibri" w:hAnsi="Calibri" w:cs="Calibri"/>
          <w:color w:val="000000"/>
          <w:sz w:val="20"/>
          <w:szCs w:val="20"/>
        </w:rPr>
        <w:t xml:space="preserve">] </w:t>
      </w:r>
    </w:p>
    <w:p w14:paraId="1377C5B7"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ИНН [ИНН] </w:t>
      </w:r>
    </w:p>
    <w:p w14:paraId="74E8B0CE"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КПП [КПП]</w:t>
      </w:r>
    </w:p>
    <w:p w14:paraId="1DD3B8F0"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 ОГРН [ОГРН] </w:t>
      </w:r>
    </w:p>
    <w:p w14:paraId="5E6A8A74"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Р/С [РС] [Банк] </w:t>
      </w:r>
    </w:p>
    <w:p w14:paraId="384E77FB"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К/С [</w:t>
      </w:r>
      <w:proofErr w:type="spellStart"/>
      <w:r>
        <w:rPr>
          <w:rFonts w:ascii="Calibri" w:eastAsia="Calibri" w:hAnsi="Calibri" w:cs="Calibri"/>
          <w:color w:val="000000"/>
          <w:sz w:val="20"/>
          <w:szCs w:val="20"/>
        </w:rPr>
        <w:t>КорРС</w:t>
      </w:r>
      <w:proofErr w:type="spellEnd"/>
      <w:r>
        <w:rPr>
          <w:rFonts w:ascii="Calibri" w:eastAsia="Calibri" w:hAnsi="Calibri" w:cs="Calibri"/>
          <w:color w:val="000000"/>
          <w:sz w:val="20"/>
          <w:szCs w:val="20"/>
        </w:rPr>
        <w:t xml:space="preserve">] </w:t>
      </w:r>
    </w:p>
    <w:p w14:paraId="355DAAFB"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БИК [БИК] </w:t>
      </w:r>
    </w:p>
    <w:p w14:paraId="65752E02"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Телефон: [Тел]</w:t>
      </w:r>
    </w:p>
    <w:p w14:paraId="5B72DFDC" w14:textId="77777777" w:rsidR="000F191A" w:rsidRDefault="00BF14CD">
      <w:pPr>
        <w:pBdr>
          <w:top w:val="nil"/>
          <w:left w:val="nil"/>
          <w:bottom w:val="nil"/>
          <w:right w:val="nil"/>
          <w:between w:val="nil"/>
        </w:pBdr>
        <w:rPr>
          <w:rFonts w:ascii="Calibri" w:eastAsia="Calibri" w:hAnsi="Calibri" w:cs="Calibri"/>
          <w:color w:val="000000"/>
          <w:sz w:val="20"/>
          <w:szCs w:val="20"/>
        </w:rPr>
      </w:pPr>
      <w:proofErr w:type="spellStart"/>
      <w:proofErr w:type="gramStart"/>
      <w:r>
        <w:rPr>
          <w:rFonts w:ascii="Calibri" w:eastAsia="Calibri" w:hAnsi="Calibri" w:cs="Calibri"/>
          <w:color w:val="000000"/>
          <w:sz w:val="20"/>
          <w:szCs w:val="20"/>
        </w:rPr>
        <w:t>Эл.почта</w:t>
      </w:r>
      <w:proofErr w:type="spellEnd"/>
      <w:proofErr w:type="gramEnd"/>
      <w:r>
        <w:rPr>
          <w:rFonts w:ascii="Calibri" w:eastAsia="Calibri" w:hAnsi="Calibri" w:cs="Calibri"/>
          <w:color w:val="000000"/>
          <w:sz w:val="20"/>
          <w:szCs w:val="20"/>
        </w:rPr>
        <w:t>: [</w:t>
      </w:r>
      <w:proofErr w:type="spellStart"/>
      <w:r>
        <w:rPr>
          <w:rFonts w:ascii="Calibri" w:eastAsia="Calibri" w:hAnsi="Calibri" w:cs="Calibri"/>
          <w:color w:val="000000"/>
          <w:sz w:val="20"/>
          <w:szCs w:val="20"/>
        </w:rPr>
        <w:t>ЭлПочтаОрганизация</w:t>
      </w:r>
      <w:proofErr w:type="spellEnd"/>
      <w:r>
        <w:rPr>
          <w:rFonts w:ascii="Calibri" w:eastAsia="Calibri" w:hAnsi="Calibri" w:cs="Calibri"/>
          <w:color w:val="000000"/>
          <w:sz w:val="20"/>
          <w:szCs w:val="20"/>
        </w:rPr>
        <w:t xml:space="preserve">] </w:t>
      </w:r>
    </w:p>
    <w:p w14:paraId="6102F2A8" w14:textId="77777777" w:rsidR="000F191A" w:rsidRDefault="00BF14CD">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Официальный сайт: www.mfovzaimno.ru </w:t>
      </w:r>
    </w:p>
    <w:p w14:paraId="4923FAE9" w14:textId="77777777" w:rsidR="000F191A" w:rsidRDefault="000F191A">
      <w:pPr>
        <w:pBdr>
          <w:top w:val="nil"/>
          <w:left w:val="nil"/>
          <w:bottom w:val="nil"/>
          <w:right w:val="nil"/>
          <w:between w:val="nil"/>
        </w:pBdr>
        <w:rPr>
          <w:rFonts w:ascii="Calibri" w:eastAsia="Calibri" w:hAnsi="Calibri" w:cs="Calibri"/>
          <w:color w:val="000000"/>
          <w:sz w:val="20"/>
          <w:szCs w:val="20"/>
        </w:rPr>
      </w:pPr>
    </w:p>
    <w:p w14:paraId="045D9B5C" w14:textId="77777777" w:rsidR="000F191A" w:rsidRDefault="00BF14CD">
      <w:pPr>
        <w:rPr>
          <w:rFonts w:ascii="Calibri" w:eastAsia="Calibri" w:hAnsi="Calibri" w:cs="Calibri"/>
          <w:sz w:val="20"/>
          <w:szCs w:val="20"/>
        </w:rPr>
      </w:pPr>
      <w:r>
        <w:br w:type="page"/>
      </w:r>
    </w:p>
    <w:p w14:paraId="161DBC51" w14:textId="77777777" w:rsidR="000F191A" w:rsidRDefault="000F191A">
      <w:pPr>
        <w:pBdr>
          <w:top w:val="nil"/>
          <w:left w:val="nil"/>
          <w:bottom w:val="nil"/>
          <w:right w:val="nil"/>
          <w:between w:val="nil"/>
        </w:pBdr>
        <w:rPr>
          <w:rFonts w:ascii="Calibri" w:eastAsia="Calibri" w:hAnsi="Calibri" w:cs="Calibri"/>
          <w:color w:val="000000"/>
          <w:sz w:val="20"/>
          <w:szCs w:val="20"/>
        </w:rPr>
      </w:pPr>
    </w:p>
    <w:tbl>
      <w:tblPr>
        <w:tblStyle w:val="affa"/>
        <w:tblW w:w="90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05"/>
        <w:gridCol w:w="4155"/>
      </w:tblGrid>
      <w:tr w:rsidR="000F191A" w14:paraId="38266934" w14:textId="77777777">
        <w:tc>
          <w:tcPr>
            <w:tcW w:w="9060" w:type="dxa"/>
            <w:gridSpan w:val="2"/>
          </w:tcPr>
          <w:p w14:paraId="0DCE2321"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Подписание индивидуальных условий договора займа</w:t>
            </w:r>
          </w:p>
        </w:tc>
      </w:tr>
      <w:tr w:rsidR="000F191A" w14:paraId="2A74FB58" w14:textId="77777777">
        <w:trPr>
          <w:trHeight w:val="4000"/>
        </w:trPr>
        <w:tc>
          <w:tcPr>
            <w:tcW w:w="4905" w:type="dxa"/>
          </w:tcPr>
          <w:p w14:paraId="349EBCEB"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Заемщик</w:t>
            </w:r>
          </w:p>
        </w:tc>
        <w:tc>
          <w:tcPr>
            <w:tcW w:w="4155" w:type="dxa"/>
          </w:tcPr>
          <w:p w14:paraId="48C252B8" w14:textId="77777777" w:rsidR="000F191A" w:rsidRDefault="00BF14CD">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ID Заемщика:</w:t>
            </w:r>
          </w:p>
          <w:p w14:paraId="61EC4465" w14:textId="77777777" w:rsidR="000F191A" w:rsidRDefault="00BF14CD">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ФИО [</w:t>
            </w:r>
            <w:proofErr w:type="spellStart"/>
            <w:r>
              <w:rPr>
                <w:rFonts w:ascii="Calibri" w:eastAsia="Calibri" w:hAnsi="Calibri" w:cs="Calibri"/>
                <w:color w:val="000000"/>
                <w:sz w:val="20"/>
                <w:szCs w:val="20"/>
              </w:rPr>
              <w:t>ПолеФИО</w:t>
            </w:r>
            <w:proofErr w:type="spellEnd"/>
            <w:r>
              <w:rPr>
                <w:rFonts w:ascii="Calibri" w:eastAsia="Calibri" w:hAnsi="Calibri" w:cs="Calibri"/>
                <w:color w:val="000000"/>
                <w:sz w:val="20"/>
                <w:szCs w:val="20"/>
              </w:rPr>
              <w:t>]</w:t>
            </w:r>
          </w:p>
          <w:p w14:paraId="4008B194" w14:textId="77777777" w:rsidR="000F191A" w:rsidRDefault="00BF14CD">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Паспорт гражданина РФ серия [</w:t>
            </w:r>
            <w:proofErr w:type="spellStart"/>
            <w:r>
              <w:rPr>
                <w:rFonts w:ascii="Calibri" w:eastAsia="Calibri" w:hAnsi="Calibri" w:cs="Calibri"/>
                <w:color w:val="000000"/>
                <w:sz w:val="20"/>
                <w:szCs w:val="20"/>
              </w:rPr>
              <w:t>ПаспСерия</w:t>
            </w:r>
            <w:proofErr w:type="spellEnd"/>
            <w:r>
              <w:rPr>
                <w:rFonts w:ascii="Calibri" w:eastAsia="Calibri" w:hAnsi="Calibri" w:cs="Calibri"/>
                <w:color w:val="000000"/>
                <w:sz w:val="20"/>
                <w:szCs w:val="20"/>
              </w:rPr>
              <w:t>] № [</w:t>
            </w:r>
            <w:proofErr w:type="spellStart"/>
            <w:r>
              <w:rPr>
                <w:rFonts w:ascii="Calibri" w:eastAsia="Calibri" w:hAnsi="Calibri" w:cs="Calibri"/>
                <w:color w:val="000000"/>
                <w:sz w:val="20"/>
                <w:szCs w:val="20"/>
              </w:rPr>
              <w:t>ПаспНомер</w:t>
            </w:r>
            <w:proofErr w:type="spellEnd"/>
            <w:r>
              <w:rPr>
                <w:rFonts w:ascii="Calibri" w:eastAsia="Calibri" w:hAnsi="Calibri" w:cs="Calibri"/>
                <w:color w:val="000000"/>
                <w:sz w:val="20"/>
                <w:szCs w:val="20"/>
              </w:rPr>
              <w:t>]</w:t>
            </w:r>
          </w:p>
          <w:p w14:paraId="28916145" w14:textId="77777777" w:rsidR="000F191A" w:rsidRDefault="00BF14CD">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код подразделения [</w:t>
            </w:r>
            <w:proofErr w:type="spellStart"/>
            <w:r>
              <w:rPr>
                <w:rFonts w:ascii="Calibri" w:eastAsia="Calibri" w:hAnsi="Calibri" w:cs="Calibri"/>
                <w:color w:val="000000"/>
                <w:sz w:val="20"/>
                <w:szCs w:val="20"/>
              </w:rPr>
              <w:t>ПаспПодразделение</w:t>
            </w:r>
            <w:proofErr w:type="spellEnd"/>
            <w:r>
              <w:rPr>
                <w:rFonts w:ascii="Calibri" w:eastAsia="Calibri" w:hAnsi="Calibri" w:cs="Calibri"/>
                <w:color w:val="000000"/>
                <w:sz w:val="20"/>
                <w:szCs w:val="20"/>
              </w:rPr>
              <w:t>]</w:t>
            </w:r>
          </w:p>
          <w:p w14:paraId="6C4D5A1F" w14:textId="77777777" w:rsidR="000F191A" w:rsidRDefault="00BF14CD">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выдан [</w:t>
            </w:r>
            <w:proofErr w:type="spellStart"/>
            <w:r>
              <w:rPr>
                <w:rFonts w:ascii="Calibri" w:eastAsia="Calibri" w:hAnsi="Calibri" w:cs="Calibri"/>
                <w:color w:val="000000"/>
                <w:sz w:val="20"/>
                <w:szCs w:val="20"/>
              </w:rPr>
              <w:t>ПаспВыдан</w:t>
            </w:r>
            <w:proofErr w:type="spellEnd"/>
            <w:r>
              <w:rPr>
                <w:rFonts w:ascii="Calibri" w:eastAsia="Calibri" w:hAnsi="Calibri" w:cs="Calibri"/>
                <w:color w:val="000000"/>
                <w:sz w:val="20"/>
                <w:szCs w:val="20"/>
              </w:rPr>
              <w:t>],</w:t>
            </w:r>
          </w:p>
          <w:p w14:paraId="6E875118" w14:textId="77777777" w:rsidR="000F191A" w:rsidRDefault="00BF14CD">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дата выдачи [</w:t>
            </w:r>
            <w:proofErr w:type="spellStart"/>
            <w:r>
              <w:rPr>
                <w:rFonts w:ascii="Calibri" w:eastAsia="Calibri" w:hAnsi="Calibri" w:cs="Calibri"/>
                <w:color w:val="000000"/>
                <w:sz w:val="20"/>
                <w:szCs w:val="20"/>
              </w:rPr>
              <w:t>ПаспДатаВыдачи</w:t>
            </w:r>
            <w:proofErr w:type="spellEnd"/>
            <w:r>
              <w:rPr>
                <w:rFonts w:ascii="Calibri" w:eastAsia="Calibri" w:hAnsi="Calibri" w:cs="Calibri"/>
                <w:color w:val="000000"/>
                <w:sz w:val="20"/>
                <w:szCs w:val="20"/>
              </w:rPr>
              <w:t>] г.</w:t>
            </w:r>
          </w:p>
          <w:p w14:paraId="583EED0B" w14:textId="77777777" w:rsidR="000F191A" w:rsidRDefault="00BF14CD">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Адрес регистрации: [</w:t>
            </w:r>
            <w:proofErr w:type="spellStart"/>
            <w:r>
              <w:rPr>
                <w:rFonts w:ascii="Calibri" w:eastAsia="Calibri" w:hAnsi="Calibri" w:cs="Calibri"/>
                <w:color w:val="000000"/>
                <w:sz w:val="20"/>
                <w:szCs w:val="20"/>
              </w:rPr>
              <w:t>МестоЖительстваПрописка</w:t>
            </w:r>
            <w:proofErr w:type="spellEnd"/>
            <w:r>
              <w:rPr>
                <w:rFonts w:ascii="Calibri" w:eastAsia="Calibri" w:hAnsi="Calibri" w:cs="Calibri"/>
                <w:color w:val="000000"/>
                <w:sz w:val="20"/>
                <w:szCs w:val="20"/>
              </w:rPr>
              <w:t>]</w:t>
            </w:r>
          </w:p>
          <w:p w14:paraId="0118AB6C" w14:textId="77777777" w:rsidR="000F191A" w:rsidRDefault="00BF14CD">
            <w:pPr>
              <w:widowControl/>
              <w:pBdr>
                <w:top w:val="nil"/>
                <w:left w:val="nil"/>
                <w:bottom w:val="nil"/>
                <w:right w:val="nil"/>
                <w:between w:val="nil"/>
              </w:pBdr>
              <w:spacing w:line="276" w:lineRule="auto"/>
              <w:rPr>
                <w:rFonts w:ascii="Calibri" w:eastAsia="Calibri" w:hAnsi="Calibri" w:cs="Calibri"/>
                <w:color w:val="000000"/>
                <w:sz w:val="20"/>
                <w:szCs w:val="20"/>
              </w:rPr>
            </w:pPr>
            <w:r>
              <w:rPr>
                <w:rFonts w:ascii="Calibri" w:eastAsia="Calibri" w:hAnsi="Calibri" w:cs="Calibri"/>
                <w:color w:val="000000"/>
                <w:sz w:val="20"/>
                <w:szCs w:val="20"/>
              </w:rPr>
              <w:t>Фактический адрес: [</w:t>
            </w:r>
            <w:proofErr w:type="spellStart"/>
            <w:r>
              <w:rPr>
                <w:rFonts w:ascii="Calibri" w:eastAsia="Calibri" w:hAnsi="Calibri" w:cs="Calibri"/>
                <w:color w:val="000000"/>
                <w:sz w:val="20"/>
                <w:szCs w:val="20"/>
              </w:rPr>
              <w:t>МестоЖительстваФакт</w:t>
            </w:r>
            <w:proofErr w:type="spellEnd"/>
            <w:r>
              <w:rPr>
                <w:rFonts w:ascii="Calibri" w:eastAsia="Calibri" w:hAnsi="Calibri" w:cs="Calibri"/>
                <w:color w:val="000000"/>
                <w:sz w:val="20"/>
                <w:szCs w:val="20"/>
              </w:rPr>
              <w:t>]</w:t>
            </w:r>
          </w:p>
        </w:tc>
      </w:tr>
      <w:tr w:rsidR="000F191A" w14:paraId="6E310F07" w14:textId="77777777">
        <w:trPr>
          <w:trHeight w:val="440"/>
        </w:trPr>
        <w:tc>
          <w:tcPr>
            <w:tcW w:w="4905" w:type="dxa"/>
          </w:tcPr>
          <w:p w14:paraId="64DB1FC8"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Тип электронной подписи</w:t>
            </w:r>
          </w:p>
        </w:tc>
        <w:tc>
          <w:tcPr>
            <w:tcW w:w="4155" w:type="dxa"/>
          </w:tcPr>
          <w:p w14:paraId="455F2591"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СМС</w:t>
            </w:r>
          </w:p>
        </w:tc>
      </w:tr>
      <w:tr w:rsidR="000F191A" w14:paraId="281C20E1" w14:textId="77777777">
        <w:tc>
          <w:tcPr>
            <w:tcW w:w="4905" w:type="dxa"/>
          </w:tcPr>
          <w:p w14:paraId="6B1A7A33"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СМС-код</w:t>
            </w:r>
          </w:p>
        </w:tc>
        <w:tc>
          <w:tcPr>
            <w:tcW w:w="4155" w:type="dxa"/>
          </w:tcPr>
          <w:p w14:paraId="71CEDDB3" w14:textId="77777777" w:rsidR="000F191A" w:rsidRDefault="000F191A">
            <w:pPr>
              <w:pBdr>
                <w:top w:val="nil"/>
                <w:left w:val="nil"/>
                <w:bottom w:val="nil"/>
                <w:right w:val="nil"/>
                <w:between w:val="nil"/>
              </w:pBdr>
              <w:ind w:left="283"/>
              <w:jc w:val="both"/>
              <w:rPr>
                <w:rFonts w:ascii="Calibri" w:eastAsia="Calibri" w:hAnsi="Calibri" w:cs="Calibri"/>
                <w:color w:val="000000"/>
                <w:sz w:val="20"/>
                <w:szCs w:val="20"/>
              </w:rPr>
            </w:pPr>
          </w:p>
        </w:tc>
      </w:tr>
      <w:tr w:rsidR="000F191A" w14:paraId="582AB737" w14:textId="77777777">
        <w:tc>
          <w:tcPr>
            <w:tcW w:w="4905" w:type="dxa"/>
          </w:tcPr>
          <w:p w14:paraId="5A260D29"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Дата и время запроса СМС-кода</w:t>
            </w:r>
          </w:p>
        </w:tc>
        <w:tc>
          <w:tcPr>
            <w:tcW w:w="4155" w:type="dxa"/>
          </w:tcPr>
          <w:p w14:paraId="00D3CB4B" w14:textId="77777777" w:rsidR="000F191A" w:rsidRDefault="000F191A">
            <w:pPr>
              <w:pBdr>
                <w:top w:val="nil"/>
                <w:left w:val="nil"/>
                <w:bottom w:val="nil"/>
                <w:right w:val="nil"/>
                <w:between w:val="nil"/>
              </w:pBdr>
              <w:ind w:left="283"/>
              <w:jc w:val="both"/>
              <w:rPr>
                <w:rFonts w:ascii="Calibri" w:eastAsia="Calibri" w:hAnsi="Calibri" w:cs="Calibri"/>
                <w:color w:val="000000"/>
                <w:sz w:val="20"/>
                <w:szCs w:val="20"/>
              </w:rPr>
            </w:pPr>
          </w:p>
        </w:tc>
      </w:tr>
      <w:tr w:rsidR="000F191A" w14:paraId="354D52DB" w14:textId="77777777">
        <w:tc>
          <w:tcPr>
            <w:tcW w:w="4905" w:type="dxa"/>
          </w:tcPr>
          <w:p w14:paraId="79C390F2"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СМС-код отправлен на телефон</w:t>
            </w:r>
          </w:p>
        </w:tc>
        <w:tc>
          <w:tcPr>
            <w:tcW w:w="4155" w:type="dxa"/>
          </w:tcPr>
          <w:p w14:paraId="5E9C82A8"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w:t>
            </w:r>
          </w:p>
        </w:tc>
      </w:tr>
      <w:tr w:rsidR="000F191A" w14:paraId="3EB5E8B2" w14:textId="77777777">
        <w:tc>
          <w:tcPr>
            <w:tcW w:w="4905" w:type="dxa"/>
          </w:tcPr>
          <w:p w14:paraId="72705DA5"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Дата и время отправки СМС-кода</w:t>
            </w:r>
          </w:p>
        </w:tc>
        <w:tc>
          <w:tcPr>
            <w:tcW w:w="4155" w:type="dxa"/>
          </w:tcPr>
          <w:p w14:paraId="5BC564B9" w14:textId="77777777" w:rsidR="000F191A" w:rsidRDefault="000F191A">
            <w:pPr>
              <w:pBdr>
                <w:top w:val="nil"/>
                <w:left w:val="nil"/>
                <w:bottom w:val="nil"/>
                <w:right w:val="nil"/>
                <w:between w:val="nil"/>
              </w:pBdr>
              <w:ind w:left="283"/>
              <w:jc w:val="both"/>
              <w:rPr>
                <w:rFonts w:ascii="Calibri" w:eastAsia="Calibri" w:hAnsi="Calibri" w:cs="Calibri"/>
                <w:color w:val="000000"/>
                <w:sz w:val="20"/>
                <w:szCs w:val="20"/>
              </w:rPr>
            </w:pPr>
          </w:p>
        </w:tc>
      </w:tr>
      <w:tr w:rsidR="000F191A" w14:paraId="73AF034B" w14:textId="77777777">
        <w:tc>
          <w:tcPr>
            <w:tcW w:w="4905" w:type="dxa"/>
          </w:tcPr>
          <w:p w14:paraId="63ACC62F"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Текст СМС</w:t>
            </w:r>
          </w:p>
        </w:tc>
        <w:tc>
          <w:tcPr>
            <w:tcW w:w="4155" w:type="dxa"/>
          </w:tcPr>
          <w:p w14:paraId="763BEAE3" w14:textId="77777777" w:rsidR="000F191A" w:rsidRDefault="000F191A">
            <w:pPr>
              <w:pBdr>
                <w:top w:val="nil"/>
                <w:left w:val="nil"/>
                <w:bottom w:val="nil"/>
                <w:right w:val="nil"/>
                <w:between w:val="nil"/>
              </w:pBdr>
              <w:ind w:left="283"/>
              <w:jc w:val="both"/>
              <w:rPr>
                <w:rFonts w:ascii="Calibri" w:eastAsia="Calibri" w:hAnsi="Calibri" w:cs="Calibri"/>
                <w:color w:val="000000"/>
                <w:sz w:val="20"/>
                <w:szCs w:val="20"/>
              </w:rPr>
            </w:pPr>
          </w:p>
        </w:tc>
      </w:tr>
      <w:tr w:rsidR="000F191A" w14:paraId="20E48F78" w14:textId="77777777">
        <w:tc>
          <w:tcPr>
            <w:tcW w:w="4905" w:type="dxa"/>
          </w:tcPr>
          <w:p w14:paraId="1C1E45C4"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Статус получения СМС-сообщения</w:t>
            </w:r>
          </w:p>
        </w:tc>
        <w:tc>
          <w:tcPr>
            <w:tcW w:w="4155" w:type="dxa"/>
          </w:tcPr>
          <w:p w14:paraId="50672ADF" w14:textId="77777777" w:rsidR="000F191A" w:rsidRDefault="00BF14CD">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Доставлено</w:t>
            </w:r>
          </w:p>
        </w:tc>
      </w:tr>
      <w:tr w:rsidR="000F191A" w14:paraId="5CF4352D" w14:textId="77777777">
        <w:tc>
          <w:tcPr>
            <w:tcW w:w="4905" w:type="dxa"/>
          </w:tcPr>
          <w:p w14:paraId="7B60BBFE"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Введенный СМС-код</w:t>
            </w:r>
          </w:p>
        </w:tc>
        <w:tc>
          <w:tcPr>
            <w:tcW w:w="4155" w:type="dxa"/>
          </w:tcPr>
          <w:p w14:paraId="4918F177" w14:textId="77777777" w:rsidR="000F191A" w:rsidRDefault="000F191A">
            <w:pPr>
              <w:pBdr>
                <w:top w:val="nil"/>
                <w:left w:val="nil"/>
                <w:bottom w:val="nil"/>
                <w:right w:val="nil"/>
                <w:between w:val="nil"/>
              </w:pBdr>
              <w:ind w:left="283"/>
              <w:jc w:val="both"/>
              <w:rPr>
                <w:rFonts w:ascii="Calibri" w:eastAsia="Calibri" w:hAnsi="Calibri" w:cs="Calibri"/>
                <w:color w:val="000000"/>
                <w:sz w:val="20"/>
                <w:szCs w:val="20"/>
              </w:rPr>
            </w:pPr>
          </w:p>
        </w:tc>
      </w:tr>
      <w:tr w:rsidR="000F191A" w14:paraId="2149A54D" w14:textId="77777777">
        <w:tc>
          <w:tcPr>
            <w:tcW w:w="4905" w:type="dxa"/>
          </w:tcPr>
          <w:p w14:paraId="1FA8DC1C" w14:textId="77777777" w:rsidR="000F191A" w:rsidRDefault="00BF14CD">
            <w:pPr>
              <w:pBdr>
                <w:top w:val="nil"/>
                <w:left w:val="nil"/>
                <w:bottom w:val="nil"/>
                <w:right w:val="nil"/>
                <w:between w:val="nil"/>
              </w:pBdr>
              <w:ind w:left="283"/>
              <w:jc w:val="both"/>
              <w:rPr>
                <w:rFonts w:ascii="Calibri" w:eastAsia="Calibri" w:hAnsi="Calibri" w:cs="Calibri"/>
                <w:color w:val="000000"/>
                <w:sz w:val="20"/>
                <w:szCs w:val="20"/>
              </w:rPr>
            </w:pPr>
            <w:r>
              <w:rPr>
                <w:rFonts w:ascii="Calibri" w:eastAsia="Calibri" w:hAnsi="Calibri" w:cs="Calibri"/>
                <w:color w:val="000000"/>
                <w:sz w:val="20"/>
                <w:szCs w:val="20"/>
              </w:rPr>
              <w:t>Дата и время ввода СМС-кода</w:t>
            </w:r>
          </w:p>
        </w:tc>
        <w:tc>
          <w:tcPr>
            <w:tcW w:w="4155" w:type="dxa"/>
          </w:tcPr>
          <w:p w14:paraId="2C10F311" w14:textId="77777777" w:rsidR="000F191A" w:rsidRDefault="000F191A">
            <w:pPr>
              <w:pBdr>
                <w:top w:val="nil"/>
                <w:left w:val="nil"/>
                <w:bottom w:val="nil"/>
                <w:right w:val="nil"/>
                <w:between w:val="nil"/>
              </w:pBdr>
              <w:ind w:left="283"/>
              <w:jc w:val="both"/>
              <w:rPr>
                <w:rFonts w:ascii="Calibri" w:eastAsia="Calibri" w:hAnsi="Calibri" w:cs="Calibri"/>
                <w:color w:val="000000"/>
                <w:sz w:val="20"/>
                <w:szCs w:val="20"/>
              </w:rPr>
            </w:pPr>
          </w:p>
        </w:tc>
      </w:tr>
    </w:tbl>
    <w:p w14:paraId="21573173" w14:textId="77777777" w:rsidR="000F191A" w:rsidRDefault="000F191A">
      <w:pPr>
        <w:widowControl/>
        <w:pBdr>
          <w:top w:val="nil"/>
          <w:left w:val="nil"/>
          <w:bottom w:val="nil"/>
          <w:right w:val="nil"/>
          <w:between w:val="nil"/>
        </w:pBdr>
        <w:spacing w:line="276" w:lineRule="auto"/>
        <w:jc w:val="both"/>
        <w:rPr>
          <w:rFonts w:ascii="Calibri" w:eastAsia="Calibri" w:hAnsi="Calibri" w:cs="Calibri"/>
          <w:color w:val="000000"/>
          <w:sz w:val="20"/>
          <w:szCs w:val="20"/>
        </w:rPr>
      </w:pPr>
    </w:p>
    <w:sectPr w:rsidR="000F191A">
      <w:footerReference w:type="default" r:id="rId19"/>
      <w:pgSz w:w="11910" w:h="16840"/>
      <w:pgMar w:top="709" w:right="577" w:bottom="1020" w:left="560" w:header="0" w:footer="8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025C5" w14:textId="77777777" w:rsidR="00F97DA0" w:rsidRDefault="00F97DA0">
      <w:r>
        <w:separator/>
      </w:r>
    </w:p>
  </w:endnote>
  <w:endnote w:type="continuationSeparator" w:id="0">
    <w:p w14:paraId="14454A56" w14:textId="77777777" w:rsidR="00F97DA0" w:rsidRDefault="00F9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Georgia">
    <w:altName w:val="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1AD5" w14:textId="77777777" w:rsidR="00DB3BB1" w:rsidRDefault="00DB3BB1">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A9D21" w14:textId="77777777" w:rsidR="00F97DA0" w:rsidRDefault="00F97DA0">
      <w:r>
        <w:separator/>
      </w:r>
    </w:p>
  </w:footnote>
  <w:footnote w:type="continuationSeparator" w:id="0">
    <w:p w14:paraId="3B305965" w14:textId="77777777" w:rsidR="00F97DA0" w:rsidRDefault="00F97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03045"/>
    <w:multiLevelType w:val="multilevel"/>
    <w:tmpl w:val="219007A8"/>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 w15:restartNumberingAfterBreak="0">
    <w:nsid w:val="191F69C2"/>
    <w:multiLevelType w:val="multilevel"/>
    <w:tmpl w:val="312CAC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B404BB"/>
    <w:multiLevelType w:val="hybridMultilevel"/>
    <w:tmpl w:val="47088D58"/>
    <w:lvl w:ilvl="0" w:tplc="5494443E">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30383"/>
    <w:multiLevelType w:val="multilevel"/>
    <w:tmpl w:val="E95C22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CE91D25"/>
    <w:multiLevelType w:val="hybridMultilevel"/>
    <w:tmpl w:val="A442EC1A"/>
    <w:lvl w:ilvl="0" w:tplc="5494443E">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70B92DDD"/>
    <w:multiLevelType w:val="multilevel"/>
    <w:tmpl w:val="66F2BB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1A"/>
    <w:rsid w:val="00036993"/>
    <w:rsid w:val="000F191A"/>
    <w:rsid w:val="001F6C3F"/>
    <w:rsid w:val="003B3B6C"/>
    <w:rsid w:val="004A7F98"/>
    <w:rsid w:val="004D5590"/>
    <w:rsid w:val="00517465"/>
    <w:rsid w:val="0058358A"/>
    <w:rsid w:val="005A4845"/>
    <w:rsid w:val="006C2E95"/>
    <w:rsid w:val="006D007B"/>
    <w:rsid w:val="008B233A"/>
    <w:rsid w:val="008F5199"/>
    <w:rsid w:val="009064B6"/>
    <w:rsid w:val="00946BFE"/>
    <w:rsid w:val="00951070"/>
    <w:rsid w:val="00A56DB8"/>
    <w:rsid w:val="00AD7E41"/>
    <w:rsid w:val="00AE70FE"/>
    <w:rsid w:val="00B020BF"/>
    <w:rsid w:val="00BF14CD"/>
    <w:rsid w:val="00C26C1E"/>
    <w:rsid w:val="00CA77E5"/>
    <w:rsid w:val="00D22358"/>
    <w:rsid w:val="00DB3BB1"/>
    <w:rsid w:val="00E42E45"/>
    <w:rsid w:val="00E96EB5"/>
    <w:rsid w:val="00F37701"/>
    <w:rsid w:val="00F97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8601"/>
  <w15:docId w15:val="{B79F2C24-2A67-564E-937C-D1A7BBB3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240"/>
      <w:outlineLvl w:val="0"/>
    </w:pPr>
    <w:rPr>
      <w:rFonts w:ascii="Cambria" w:eastAsia="Cambria" w:hAnsi="Cambria" w:cs="Cambria"/>
      <w:color w:val="366091"/>
      <w:sz w:val="32"/>
      <w:szCs w:val="32"/>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15" w:type="dxa"/>
        <w:bottom w:w="100" w:type="dxa"/>
        <w:right w:w="115" w:type="dxa"/>
      </w:tblCellMar>
    </w:tblPr>
  </w:style>
  <w:style w:type="table" w:customStyle="1" w:styleId="a6">
    <w:basedOn w:val="TableNormal1"/>
    <w:tblPr>
      <w:tblStyleRowBandSize w:val="1"/>
      <w:tblStyleColBandSize w:val="1"/>
      <w:tblCellMar>
        <w:top w:w="100" w:type="dxa"/>
        <w:left w:w="115" w:type="dxa"/>
        <w:bottom w:w="100" w:type="dxa"/>
        <w:right w:w="115" w:type="dxa"/>
      </w:tblCellMar>
    </w:tblPr>
  </w:style>
  <w:style w:type="table" w:customStyle="1" w:styleId="a7">
    <w:basedOn w:val="TableNormal1"/>
    <w:tblPr>
      <w:tblStyleRowBandSize w:val="1"/>
      <w:tblStyleColBandSize w:val="1"/>
      <w:tblCellMar>
        <w:top w:w="100" w:type="dxa"/>
        <w:left w:w="115" w:type="dxa"/>
        <w:bottom w:w="100" w:type="dxa"/>
        <w:right w:w="115" w:type="dxa"/>
      </w:tblCellMar>
    </w:tblPr>
  </w:style>
  <w:style w:type="table" w:customStyle="1" w:styleId="a8">
    <w:basedOn w:val="TableNormal1"/>
    <w:tblPr>
      <w:tblStyleRowBandSize w:val="1"/>
      <w:tblStyleColBandSize w:val="1"/>
      <w:tblCellMar>
        <w:top w:w="100" w:type="dxa"/>
        <w:left w:w="115" w:type="dxa"/>
        <w:bottom w:w="100" w:type="dxa"/>
        <w:right w:w="115" w:type="dxa"/>
      </w:tblCellMar>
    </w:tblPr>
  </w:style>
  <w:style w:type="table" w:customStyle="1" w:styleId="a9">
    <w:basedOn w:val="TableNormal1"/>
    <w:tblPr>
      <w:tblStyleRowBandSize w:val="1"/>
      <w:tblStyleColBandSize w:val="1"/>
      <w:tblCellMar>
        <w:top w:w="100" w:type="dxa"/>
        <w:left w:w="115" w:type="dxa"/>
        <w:bottom w:w="100" w:type="dxa"/>
        <w:right w:w="115" w:type="dxa"/>
      </w:tblCellMar>
    </w:tblPr>
  </w:style>
  <w:style w:type="table" w:customStyle="1" w:styleId="aa">
    <w:basedOn w:val="TableNormal1"/>
    <w:tblPr>
      <w:tblStyleRowBandSize w:val="1"/>
      <w:tblStyleColBandSize w:val="1"/>
      <w:tblCellMar>
        <w:top w:w="100" w:type="dxa"/>
        <w:left w:w="115" w:type="dxa"/>
        <w:bottom w:w="100" w:type="dxa"/>
        <w:right w:w="115" w:type="dxa"/>
      </w:tblCellMar>
    </w:tblPr>
  </w:style>
  <w:style w:type="table" w:customStyle="1" w:styleId="ab">
    <w:basedOn w:val="TableNormal1"/>
    <w:tblPr>
      <w:tblStyleRowBandSize w:val="1"/>
      <w:tblStyleColBandSize w:val="1"/>
      <w:tblCellMar>
        <w:top w:w="100" w:type="dxa"/>
        <w:left w:w="115" w:type="dxa"/>
        <w:bottom w:w="100" w:type="dxa"/>
        <w:right w:w="115" w:type="dxa"/>
      </w:tblCellMar>
    </w:tblPr>
  </w:style>
  <w:style w:type="table" w:customStyle="1" w:styleId="ac">
    <w:basedOn w:val="TableNormal1"/>
    <w:tblPr>
      <w:tblStyleRowBandSize w:val="1"/>
      <w:tblStyleColBandSize w:val="1"/>
      <w:tblCellMar>
        <w:top w:w="100" w:type="dxa"/>
        <w:left w:w="115" w:type="dxa"/>
        <w:bottom w:w="100" w:type="dxa"/>
        <w:right w:w="115" w:type="dxa"/>
      </w:tblCellMar>
    </w:tblPr>
  </w:style>
  <w:style w:type="table" w:customStyle="1" w:styleId="ad">
    <w:basedOn w:val="TableNormal1"/>
    <w:tblPr>
      <w:tblStyleRowBandSize w:val="1"/>
      <w:tblStyleColBandSize w:val="1"/>
      <w:tblCellMar>
        <w:top w:w="100" w:type="dxa"/>
        <w:left w:w="115" w:type="dxa"/>
        <w:bottom w:w="100" w:type="dxa"/>
        <w:right w:w="115" w:type="dxa"/>
      </w:tblCellMar>
    </w:tblPr>
  </w:style>
  <w:style w:type="table" w:customStyle="1" w:styleId="ae">
    <w:basedOn w:val="TableNormal1"/>
    <w:tblPr>
      <w:tblStyleRowBandSize w:val="1"/>
      <w:tblStyleColBandSize w:val="1"/>
      <w:tblCellMar>
        <w:top w:w="100" w:type="dxa"/>
        <w:left w:w="115" w:type="dxa"/>
        <w:bottom w:w="100" w:type="dxa"/>
        <w:right w:w="115" w:type="dxa"/>
      </w:tblCellMar>
    </w:tblPr>
  </w:style>
  <w:style w:type="table" w:customStyle="1" w:styleId="af">
    <w:basedOn w:val="TableNormal1"/>
    <w:tblPr>
      <w:tblStyleRowBandSize w:val="1"/>
      <w:tblStyleColBandSize w:val="1"/>
      <w:tblCellMar>
        <w:top w:w="100" w:type="dxa"/>
        <w:left w:w="115" w:type="dxa"/>
        <w:bottom w:w="100" w:type="dxa"/>
        <w:right w:w="115" w:type="dxa"/>
      </w:tblCellMar>
    </w:tblPr>
  </w:style>
  <w:style w:type="table" w:customStyle="1" w:styleId="af0">
    <w:basedOn w:val="TableNormal1"/>
    <w:tblPr>
      <w:tblStyleRowBandSize w:val="1"/>
      <w:tblStyleColBandSize w:val="1"/>
      <w:tblCellMar>
        <w:top w:w="100" w:type="dxa"/>
        <w:left w:w="115" w:type="dxa"/>
        <w:bottom w:w="100" w:type="dxa"/>
        <w:right w:w="115"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table" w:styleId="af4">
    <w:name w:val="Table Grid"/>
    <w:basedOn w:val="a1"/>
    <w:uiPriority w:val="39"/>
    <w:rsid w:val="0076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subject"/>
    <w:basedOn w:val="af1"/>
    <w:next w:val="af1"/>
    <w:link w:val="af6"/>
    <w:uiPriority w:val="99"/>
    <w:semiHidden/>
    <w:unhideWhenUsed/>
    <w:rsid w:val="00761286"/>
    <w:rPr>
      <w:b/>
      <w:bCs/>
    </w:rPr>
  </w:style>
  <w:style w:type="character" w:customStyle="1" w:styleId="af6">
    <w:name w:val="Тема примечания Знак"/>
    <w:basedOn w:val="af2"/>
    <w:link w:val="af5"/>
    <w:uiPriority w:val="99"/>
    <w:semiHidden/>
    <w:rsid w:val="00761286"/>
    <w:rPr>
      <w:b/>
      <w:bCs/>
      <w:sz w:val="20"/>
      <w:szCs w:val="20"/>
    </w:rPr>
  </w:style>
  <w:style w:type="paragraph" w:styleId="af7">
    <w:name w:val="List Paragraph"/>
    <w:basedOn w:val="a"/>
    <w:uiPriority w:val="34"/>
    <w:qFormat/>
    <w:rsid w:val="00DB53BE"/>
    <w:pPr>
      <w:ind w:left="720"/>
      <w:contextualSpacing/>
    </w:pPr>
  </w:style>
  <w:style w:type="table" w:customStyle="1" w:styleId="af8">
    <w:basedOn w:val="TableNormal1"/>
    <w:tblPr>
      <w:tblStyleRowBandSize w:val="1"/>
      <w:tblStyleColBandSize w:val="1"/>
      <w:tblCellMar>
        <w:top w:w="100" w:type="dxa"/>
        <w:left w:w="115" w:type="dxa"/>
        <w:bottom w:w="100" w:type="dxa"/>
        <w:right w:w="115" w:type="dxa"/>
      </w:tblCellMar>
    </w:tblPr>
  </w:style>
  <w:style w:type="table" w:customStyle="1" w:styleId="af9">
    <w:basedOn w:val="TableNormal1"/>
    <w:tblPr>
      <w:tblStyleRowBandSize w:val="1"/>
      <w:tblStyleColBandSize w:val="1"/>
      <w:tblCellMar>
        <w:top w:w="100" w:type="dxa"/>
        <w:left w:w="115" w:type="dxa"/>
        <w:bottom w:w="100" w:type="dxa"/>
        <w:right w:w="115" w:type="dxa"/>
      </w:tblCellMar>
    </w:tblPr>
  </w:style>
  <w:style w:type="table" w:customStyle="1" w:styleId="afa">
    <w:basedOn w:val="TableNormal1"/>
    <w:tblPr>
      <w:tblStyleRowBandSize w:val="1"/>
      <w:tblStyleColBandSize w:val="1"/>
      <w:tblCellMar>
        <w:top w:w="100" w:type="dxa"/>
        <w:left w:w="115" w:type="dxa"/>
        <w:bottom w:w="100" w:type="dxa"/>
        <w:right w:w="115" w:type="dxa"/>
      </w:tblCellMar>
    </w:tblPr>
  </w:style>
  <w:style w:type="table" w:customStyle="1" w:styleId="afb">
    <w:basedOn w:val="TableNormal1"/>
    <w:tblPr>
      <w:tblStyleRowBandSize w:val="1"/>
      <w:tblStyleColBandSize w:val="1"/>
      <w:tblCellMar>
        <w:top w:w="100" w:type="dxa"/>
        <w:left w:w="115" w:type="dxa"/>
        <w:bottom w:w="100" w:type="dxa"/>
        <w:right w:w="115" w:type="dxa"/>
      </w:tblCellMar>
    </w:tblPr>
  </w:style>
  <w:style w:type="table" w:customStyle="1" w:styleId="afc">
    <w:basedOn w:val="TableNormal1"/>
    <w:tblPr>
      <w:tblStyleRowBandSize w:val="1"/>
      <w:tblStyleColBandSize w:val="1"/>
      <w:tblCellMar>
        <w:top w:w="100" w:type="dxa"/>
        <w:left w:w="115" w:type="dxa"/>
        <w:bottom w:w="100" w:type="dxa"/>
        <w:right w:w="115" w:type="dxa"/>
      </w:tblCellMar>
    </w:tblPr>
  </w:style>
  <w:style w:type="table" w:customStyle="1" w:styleId="afd">
    <w:basedOn w:val="TableNormal1"/>
    <w:tblPr>
      <w:tblStyleRowBandSize w:val="1"/>
      <w:tblStyleColBandSize w:val="1"/>
      <w:tblCellMar>
        <w:top w:w="100" w:type="dxa"/>
        <w:left w:w="115" w:type="dxa"/>
        <w:bottom w:w="100" w:type="dxa"/>
        <w:right w:w="115" w:type="dxa"/>
      </w:tblCellMar>
    </w:tblPr>
  </w:style>
  <w:style w:type="table" w:customStyle="1" w:styleId="afe">
    <w:basedOn w:val="TableNormal1"/>
    <w:tblPr>
      <w:tblStyleRowBandSize w:val="1"/>
      <w:tblStyleColBandSize w:val="1"/>
      <w:tblCellMar>
        <w:top w:w="100" w:type="dxa"/>
        <w:left w:w="115" w:type="dxa"/>
        <w:bottom w:w="100" w:type="dxa"/>
        <w:right w:w="115" w:type="dxa"/>
      </w:tblCellMar>
    </w:tblPr>
  </w:style>
  <w:style w:type="table" w:customStyle="1" w:styleId="aff">
    <w:basedOn w:val="TableNormal1"/>
    <w:tblPr>
      <w:tblStyleRowBandSize w:val="1"/>
      <w:tblStyleColBandSize w:val="1"/>
      <w:tblCellMar>
        <w:top w:w="100" w:type="dxa"/>
        <w:left w:w="115" w:type="dxa"/>
        <w:bottom w:w="100" w:type="dxa"/>
        <w:right w:w="115" w:type="dxa"/>
      </w:tblCellMar>
    </w:tblPr>
  </w:style>
  <w:style w:type="table" w:customStyle="1" w:styleId="aff0">
    <w:basedOn w:val="TableNormal1"/>
    <w:tblPr>
      <w:tblStyleRowBandSize w:val="1"/>
      <w:tblStyleColBandSize w:val="1"/>
      <w:tblCellMar>
        <w:top w:w="100" w:type="dxa"/>
        <w:left w:w="115" w:type="dxa"/>
        <w:bottom w:w="100" w:type="dxa"/>
        <w:right w:w="115" w:type="dxa"/>
      </w:tblCellMar>
    </w:tblPr>
  </w:style>
  <w:style w:type="table" w:customStyle="1" w:styleId="aff1">
    <w:basedOn w:val="TableNormal1"/>
    <w:tblPr>
      <w:tblStyleRowBandSize w:val="1"/>
      <w:tblStyleColBandSize w:val="1"/>
      <w:tblCellMar>
        <w:top w:w="100" w:type="dxa"/>
        <w:left w:w="115" w:type="dxa"/>
        <w:bottom w:w="100" w:type="dxa"/>
        <w:right w:w="115" w:type="dxa"/>
      </w:tblCellMar>
    </w:tblPr>
  </w:style>
  <w:style w:type="table" w:customStyle="1" w:styleId="aff2">
    <w:basedOn w:val="TableNormal1"/>
    <w:tblPr>
      <w:tblStyleRowBandSize w:val="1"/>
      <w:tblStyleColBandSize w:val="1"/>
      <w:tblCellMar>
        <w:top w:w="100" w:type="dxa"/>
        <w:left w:w="115" w:type="dxa"/>
        <w:bottom w:w="100" w:type="dxa"/>
        <w:right w:w="115" w:type="dxa"/>
      </w:tblCellMar>
    </w:tblPr>
  </w:style>
  <w:style w:type="table" w:customStyle="1" w:styleId="aff3">
    <w:basedOn w:val="TableNormal1"/>
    <w:tblPr>
      <w:tblStyleRowBandSize w:val="1"/>
      <w:tblStyleColBandSize w:val="1"/>
      <w:tblCellMar>
        <w:top w:w="100" w:type="dxa"/>
        <w:left w:w="115" w:type="dxa"/>
        <w:bottom w:w="100" w:type="dxa"/>
        <w:right w:w="115" w:type="dxa"/>
      </w:tblCellMar>
    </w:tblPr>
  </w:style>
  <w:style w:type="paragraph" w:styleId="aff4">
    <w:name w:val="Balloon Text"/>
    <w:basedOn w:val="a"/>
    <w:link w:val="aff5"/>
    <w:uiPriority w:val="99"/>
    <w:semiHidden/>
    <w:unhideWhenUsed/>
    <w:rsid w:val="004D5804"/>
    <w:rPr>
      <w:rFonts w:ascii="Segoe UI" w:hAnsi="Segoe UI" w:cs="Segoe UI"/>
      <w:sz w:val="18"/>
      <w:szCs w:val="18"/>
    </w:rPr>
  </w:style>
  <w:style w:type="character" w:customStyle="1" w:styleId="aff5">
    <w:name w:val="Текст выноски Знак"/>
    <w:basedOn w:val="a0"/>
    <w:link w:val="aff4"/>
    <w:uiPriority w:val="99"/>
    <w:semiHidden/>
    <w:rsid w:val="004D5804"/>
    <w:rPr>
      <w:rFonts w:ascii="Segoe UI" w:hAnsi="Segoe UI" w:cs="Segoe UI"/>
      <w:sz w:val="18"/>
      <w:szCs w:val="18"/>
    </w:rPr>
  </w:style>
  <w:style w:type="table" w:customStyle="1" w:styleId="aff6">
    <w:basedOn w:val="TableNormal0"/>
    <w:tblPr>
      <w:tblStyleRowBandSize w:val="1"/>
      <w:tblStyleColBandSize w:val="1"/>
      <w:tblCellMar>
        <w:top w:w="100" w:type="dxa"/>
        <w:left w:w="115" w:type="dxa"/>
        <w:bottom w:w="100" w:type="dxa"/>
        <w:right w:w="115" w:type="dxa"/>
      </w:tblCellMar>
    </w:tblPr>
  </w:style>
  <w:style w:type="table" w:customStyle="1" w:styleId="aff7">
    <w:basedOn w:val="TableNormal0"/>
    <w:tblPr>
      <w:tblStyleRowBandSize w:val="1"/>
      <w:tblStyleColBandSize w:val="1"/>
      <w:tblCellMar>
        <w:top w:w="100" w:type="dxa"/>
        <w:left w:w="115" w:type="dxa"/>
        <w:bottom w:w="100" w:type="dxa"/>
        <w:right w:w="115" w:type="dxa"/>
      </w:tblCellMar>
    </w:tblPr>
  </w:style>
  <w:style w:type="table" w:customStyle="1" w:styleId="aff8">
    <w:basedOn w:val="TableNormal0"/>
    <w:tblPr>
      <w:tblStyleRowBandSize w:val="1"/>
      <w:tblStyleColBandSize w:val="1"/>
      <w:tblCellMar>
        <w:top w:w="100" w:type="dxa"/>
        <w:left w:w="115" w:type="dxa"/>
        <w:bottom w:w="100" w:type="dxa"/>
        <w:right w:w="115" w:type="dxa"/>
      </w:tblCellMar>
    </w:tblPr>
  </w:style>
  <w:style w:type="table" w:customStyle="1" w:styleId="aff9">
    <w:basedOn w:val="TableNormal0"/>
    <w:tblPr>
      <w:tblStyleRowBandSize w:val="1"/>
      <w:tblStyleColBandSize w:val="1"/>
      <w:tblCellMar>
        <w:top w:w="100" w:type="dxa"/>
        <w:left w:w="115" w:type="dxa"/>
        <w:bottom w:w="100" w:type="dxa"/>
        <w:right w:w="115" w:type="dxa"/>
      </w:tblCellMar>
    </w:tblPr>
  </w:style>
  <w:style w:type="table" w:customStyle="1" w:styleId="affa">
    <w:basedOn w:val="TableNormal0"/>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www.mfovzaimn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mfovzaimno.ru"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fovzaim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6MhCV08I5Vsb5VwXOZiuS/Q+CQ==">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3316</Words>
  <Characters>18902</Characters>
  <Application>Microsoft Office Word</Application>
  <DocSecurity>4</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Яцук</dc:creator>
  <cp:lastModifiedBy>Oleg</cp:lastModifiedBy>
  <cp:revision>2</cp:revision>
  <dcterms:created xsi:type="dcterms:W3CDTF">2021-03-26T14:53:00Z</dcterms:created>
  <dcterms:modified xsi:type="dcterms:W3CDTF">2021-03-26T14:53:00Z</dcterms:modified>
</cp:coreProperties>
</file>